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9B" w:rsidRPr="009E07FA" w:rsidRDefault="009A0292" w:rsidP="00BF707C">
      <w:pPr>
        <w:pStyle w:val="ECOPHON18CENTRE"/>
        <w:jc w:val="left"/>
        <w:rPr>
          <w:sz w:val="28"/>
        </w:rPr>
      </w:pPr>
      <w:bookmarkStart w:id="0" w:name="_Toc265185053"/>
      <w:bookmarkStart w:id="1" w:name="_Toc267033035"/>
      <w:r w:rsidRPr="009E07FA">
        <w:rPr>
          <w:sz w:val="28"/>
        </w:rPr>
        <w:t>DESCRIPTIF TYPE</w:t>
      </w:r>
      <w:r w:rsidR="007A799B" w:rsidRPr="009E07FA">
        <w:rPr>
          <w:sz w:val="28"/>
        </w:rPr>
        <w:t xml:space="preserve"> </w:t>
      </w:r>
      <w:r w:rsidR="004035B1" w:rsidRPr="009E07FA">
        <w:rPr>
          <w:sz w:val="28"/>
        </w:rPr>
        <w:t xml:space="preserve">PANNEAU </w:t>
      </w:r>
      <w:r w:rsidR="007A799B" w:rsidRPr="009E07FA">
        <w:rPr>
          <w:sz w:val="28"/>
        </w:rPr>
        <w:t>ECOPHON</w:t>
      </w:r>
      <w:bookmarkEnd w:id="0"/>
      <w:bookmarkEnd w:id="1"/>
    </w:p>
    <w:p w:rsidR="007A799B" w:rsidRDefault="007A577A" w:rsidP="007A799B">
      <w:pPr>
        <w:pStyle w:val="En-tte"/>
        <w:tabs>
          <w:tab w:val="clear" w:pos="4536"/>
          <w:tab w:val="clear" w:pos="9072"/>
        </w:tabs>
        <w:rPr>
          <w:rFonts w:ascii="Arial" w:hAnsi="Arial" w:cs="Arial"/>
          <w:noProof/>
          <w:sz w:val="22"/>
          <w:szCs w:val="22"/>
        </w:rPr>
      </w:pPr>
      <w:r w:rsidRPr="009E07FA">
        <w:rPr>
          <w:noProof/>
          <w:sz w:val="28"/>
        </w:rPr>
        <w:drawing>
          <wp:anchor distT="0" distB="0" distL="114300" distR="114300" simplePos="0" relativeHeight="251658240" behindDoc="1" locked="0" layoutInCell="1" allowOverlap="1" wp14:anchorId="5AADE4A8" wp14:editId="5C29EDAD">
            <wp:simplePos x="0" y="0"/>
            <wp:positionH relativeFrom="margin">
              <wp:posOffset>6242685</wp:posOffset>
            </wp:positionH>
            <wp:positionV relativeFrom="paragraph">
              <wp:posOffset>45720</wp:posOffset>
            </wp:positionV>
            <wp:extent cx="403225" cy="61658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225" cy="616585"/>
                    </a:xfrm>
                    <a:prstGeom prst="rect">
                      <a:avLst/>
                    </a:prstGeom>
                  </pic:spPr>
                </pic:pic>
              </a:graphicData>
            </a:graphic>
            <wp14:sizeRelH relativeFrom="page">
              <wp14:pctWidth>0</wp14:pctWidth>
            </wp14:sizeRelH>
            <wp14:sizeRelV relativeFrom="page">
              <wp14:pctHeight>0</wp14:pctHeight>
            </wp14:sizeRelV>
          </wp:anchor>
        </w:drawing>
      </w:r>
      <w:r w:rsidR="00540DE4" w:rsidRPr="009E07FA">
        <w:rPr>
          <w:noProof/>
          <w:sz w:val="28"/>
        </w:rPr>
        <w:drawing>
          <wp:anchor distT="0" distB="0" distL="114300" distR="114300" simplePos="0" relativeHeight="251659264" behindDoc="0" locked="0" layoutInCell="1" allowOverlap="1" wp14:anchorId="37D9370C" wp14:editId="23219716">
            <wp:simplePos x="0" y="0"/>
            <wp:positionH relativeFrom="column">
              <wp:posOffset>5067300</wp:posOffset>
            </wp:positionH>
            <wp:positionV relativeFrom="paragraph">
              <wp:posOffset>17145</wp:posOffset>
            </wp:positionV>
            <wp:extent cx="1056640" cy="753858"/>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6640" cy="753858"/>
                    </a:xfrm>
                    <a:prstGeom prst="rect">
                      <a:avLst/>
                    </a:prstGeom>
                  </pic:spPr>
                </pic:pic>
              </a:graphicData>
            </a:graphic>
            <wp14:sizeRelH relativeFrom="page">
              <wp14:pctWidth>0</wp14:pctWidth>
            </wp14:sizeRelH>
            <wp14:sizeRelV relativeFrom="page">
              <wp14:pctHeight>0</wp14:pctHeight>
            </wp14:sizeRelV>
          </wp:anchor>
        </w:drawing>
      </w:r>
    </w:p>
    <w:p w:rsidR="00DC7083" w:rsidRDefault="00DC7083" w:rsidP="007A799B">
      <w:pPr>
        <w:pStyle w:val="En-tte"/>
        <w:tabs>
          <w:tab w:val="clear" w:pos="4536"/>
          <w:tab w:val="clear" w:pos="9072"/>
        </w:tabs>
        <w:rPr>
          <w:rFonts w:ascii="Arial" w:hAnsi="Arial" w:cs="Arial"/>
          <w:noProof/>
          <w:sz w:val="22"/>
          <w:szCs w:val="22"/>
        </w:rPr>
      </w:pPr>
    </w:p>
    <w:p w:rsidR="00DC7083" w:rsidRPr="00231B16" w:rsidRDefault="00DC7083" w:rsidP="007A799B">
      <w:pPr>
        <w:pStyle w:val="En-tte"/>
        <w:tabs>
          <w:tab w:val="clear" w:pos="4536"/>
          <w:tab w:val="clear" w:pos="9072"/>
        </w:tabs>
        <w:rPr>
          <w:rFonts w:ascii="Arial" w:hAnsi="Arial" w:cs="Arial"/>
          <w:noProof/>
          <w:sz w:val="22"/>
          <w:szCs w:val="22"/>
        </w:rPr>
      </w:pPr>
    </w:p>
    <w:p w:rsidR="007A799B" w:rsidRPr="00231B16" w:rsidRDefault="00DC7083" w:rsidP="00A67893">
      <w:pPr>
        <w:pStyle w:val="ECOPHONTITRE3B"/>
        <w:rPr>
          <w:bCs/>
          <w:lang w:val="fr-FR"/>
        </w:rPr>
      </w:pPr>
      <w:bookmarkStart w:id="2" w:name="_Toc267033037"/>
      <w:bookmarkStart w:id="3" w:name="_Toc282102016"/>
      <w:r w:rsidRPr="00231B16">
        <w:rPr>
          <w:rStyle w:val="ECOPHONPRODUITS16NOIRCar"/>
          <w:b/>
          <w:sz w:val="22"/>
        </w:rPr>
        <w:t xml:space="preserve">AKUSTO </w:t>
      </w:r>
      <w:bookmarkEnd w:id="2"/>
      <w:bookmarkEnd w:id="3"/>
      <w:r>
        <w:rPr>
          <w:rStyle w:val="ECOPHONPRODUITS16NOIRCar"/>
          <w:b/>
          <w:sz w:val="22"/>
        </w:rPr>
        <w:t>ONE</w:t>
      </w:r>
      <w:r w:rsidRPr="00231B16">
        <w:rPr>
          <w:rStyle w:val="ECOPHONPRODUITS16NOIRCar"/>
          <w:b/>
          <w:sz w:val="22"/>
        </w:rPr>
        <w:t xml:space="preserve"> </w:t>
      </w:r>
    </w:p>
    <w:p w:rsidR="007A799B" w:rsidRPr="00231B16" w:rsidRDefault="007A799B" w:rsidP="007A799B">
      <w:pPr>
        <w:pStyle w:val="Titre3"/>
        <w:tabs>
          <w:tab w:val="clear" w:pos="1985"/>
          <w:tab w:val="left" w:pos="5529"/>
          <w:tab w:val="left" w:pos="7371"/>
        </w:tabs>
        <w:rPr>
          <w:rFonts w:ascii="Arial" w:hAnsi="Arial" w:cs="Arial"/>
          <w:b w:val="0"/>
          <w:bCs/>
          <w:szCs w:val="24"/>
        </w:rPr>
      </w:pPr>
    </w:p>
    <w:p w:rsidR="00EB3100" w:rsidRDefault="007A799B" w:rsidP="009A7159">
      <w:pPr>
        <w:jc w:val="both"/>
        <w:rPr>
          <w:rFonts w:ascii="Arial" w:hAnsi="Arial" w:cs="Arial"/>
          <w:sz w:val="18"/>
          <w:szCs w:val="18"/>
        </w:rPr>
      </w:pPr>
      <w:r w:rsidRPr="00BF707C">
        <w:rPr>
          <w:rFonts w:ascii="Arial" w:hAnsi="Arial" w:cs="Arial"/>
          <w:sz w:val="18"/>
          <w:szCs w:val="18"/>
        </w:rPr>
        <w:t>Le système sera constitué de panneaux</w:t>
      </w:r>
      <w:r w:rsidR="00BF707C">
        <w:rPr>
          <w:rFonts w:ascii="Arial" w:hAnsi="Arial" w:cs="Arial"/>
          <w:sz w:val="18"/>
          <w:szCs w:val="18"/>
        </w:rPr>
        <w:t xml:space="preserve"> type</w:t>
      </w:r>
      <w:r w:rsidRPr="00BF707C">
        <w:rPr>
          <w:rFonts w:ascii="Arial" w:hAnsi="Arial" w:cs="Arial"/>
          <w:sz w:val="18"/>
          <w:szCs w:val="18"/>
        </w:rPr>
        <w:t xml:space="preserve"> </w:t>
      </w:r>
      <w:r w:rsidR="00BF707C">
        <w:rPr>
          <w:rFonts w:ascii="Arial" w:hAnsi="Arial" w:cs="Arial"/>
          <w:b/>
          <w:sz w:val="18"/>
          <w:szCs w:val="18"/>
        </w:rPr>
        <w:t xml:space="preserve">Akusto </w:t>
      </w:r>
      <w:r w:rsidR="00EB3100">
        <w:rPr>
          <w:rFonts w:ascii="Arial" w:hAnsi="Arial" w:cs="Arial"/>
          <w:b/>
          <w:sz w:val="18"/>
          <w:szCs w:val="18"/>
        </w:rPr>
        <w:t>One</w:t>
      </w:r>
      <w:r w:rsidRPr="00BF707C">
        <w:rPr>
          <w:rFonts w:ascii="Arial" w:hAnsi="Arial" w:cs="Arial"/>
          <w:sz w:val="18"/>
          <w:szCs w:val="18"/>
        </w:rPr>
        <w:t xml:space="preserve"> </w:t>
      </w:r>
      <w:r w:rsidRPr="00DA7ED3">
        <w:rPr>
          <w:rFonts w:ascii="Arial" w:hAnsi="Arial" w:cs="Arial"/>
          <w:sz w:val="18"/>
          <w:szCs w:val="18"/>
        </w:rPr>
        <w:t>ép.40 mm</w:t>
      </w:r>
      <w:r w:rsidRPr="00BF707C">
        <w:rPr>
          <w:rFonts w:ascii="Arial" w:hAnsi="Arial" w:cs="Arial"/>
          <w:sz w:val="18"/>
          <w:szCs w:val="18"/>
        </w:rPr>
        <w:t xml:space="preserve">, </w:t>
      </w:r>
      <w:r w:rsidR="00EF10BE">
        <w:rPr>
          <w:rFonts w:ascii="Arial" w:hAnsi="Arial" w:cs="Arial"/>
          <w:sz w:val="18"/>
          <w:szCs w:val="18"/>
        </w:rPr>
        <w:t>de différentes formes</w:t>
      </w:r>
      <w:r w:rsidR="002462F9">
        <w:rPr>
          <w:rFonts w:ascii="Arial" w:hAnsi="Arial" w:cs="Arial"/>
          <w:sz w:val="18"/>
          <w:szCs w:val="18"/>
        </w:rPr>
        <w:t>, revêtements et couleurs</w:t>
      </w:r>
      <w:r w:rsidR="007A577A">
        <w:rPr>
          <w:rFonts w:ascii="Arial" w:hAnsi="Arial" w:cs="Arial"/>
          <w:sz w:val="18"/>
          <w:szCs w:val="18"/>
        </w:rPr>
        <w:t>.</w:t>
      </w:r>
    </w:p>
    <w:p w:rsidR="009A7159" w:rsidRDefault="009A7159" w:rsidP="009A7159">
      <w:pPr>
        <w:jc w:val="both"/>
        <w:rPr>
          <w:rFonts w:ascii="Arial" w:hAnsi="Arial" w:cs="Arial"/>
          <w:sz w:val="18"/>
          <w:szCs w:val="18"/>
        </w:rPr>
      </w:pPr>
    </w:p>
    <w:p w:rsidR="00EF10BE" w:rsidRDefault="00EF10BE" w:rsidP="009A7159">
      <w:pPr>
        <w:jc w:val="both"/>
        <w:rPr>
          <w:rFonts w:ascii="Arial" w:hAnsi="Arial" w:cs="Arial"/>
          <w:sz w:val="18"/>
          <w:szCs w:val="18"/>
        </w:rPr>
      </w:pPr>
      <w:r w:rsidRPr="00221CC6">
        <w:rPr>
          <w:rFonts w:ascii="Arial" w:hAnsi="Arial" w:cs="Arial"/>
          <w:sz w:val="18"/>
          <w:szCs w:val="18"/>
        </w:rPr>
        <w:t xml:space="preserve">Les panneaux seront en laine </w:t>
      </w:r>
      <w:r>
        <w:rPr>
          <w:rFonts w:ascii="Arial" w:hAnsi="Arial" w:cs="Arial"/>
          <w:color w:val="000000"/>
          <w:sz w:val="18"/>
          <w:szCs w:val="18"/>
        </w:rPr>
        <w:t>de verre de haute densité</w:t>
      </w:r>
      <w:r w:rsidRPr="00A0478C">
        <w:rPr>
          <w:rFonts w:ascii="Arial" w:hAnsi="Arial" w:cs="Arial"/>
          <w:sz w:val="18"/>
          <w:szCs w:val="18"/>
        </w:rPr>
        <w:t xml:space="preserve">. </w:t>
      </w:r>
      <w:r w:rsidR="002462F9">
        <w:rPr>
          <w:rFonts w:ascii="Arial" w:hAnsi="Arial" w:cs="Arial"/>
          <w:sz w:val="18"/>
          <w:szCs w:val="18"/>
        </w:rPr>
        <w:t xml:space="preserve">Leur poids sera de 2 à 5 kg / panneau. </w:t>
      </w:r>
      <w:r w:rsidRPr="00A0478C">
        <w:rPr>
          <w:rFonts w:ascii="Arial" w:hAnsi="Arial" w:cs="Arial"/>
          <w:sz w:val="18"/>
          <w:szCs w:val="18"/>
        </w:rPr>
        <w:t>La surface exposée s</w:t>
      </w:r>
      <w:r w:rsidR="002462F9">
        <w:rPr>
          <w:rFonts w:ascii="Arial" w:hAnsi="Arial" w:cs="Arial"/>
          <w:sz w:val="18"/>
          <w:szCs w:val="18"/>
        </w:rPr>
        <w:t xml:space="preserve">era traitée avec un revêtement </w:t>
      </w:r>
      <w:r w:rsidRPr="00A0478C">
        <w:rPr>
          <w:rFonts w:ascii="Arial" w:hAnsi="Arial" w:cs="Arial"/>
          <w:sz w:val="18"/>
          <w:szCs w:val="18"/>
        </w:rPr>
        <w:t xml:space="preserve">lisse et homogène  </w:t>
      </w:r>
      <w:r w:rsidRPr="00BE5A9C">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Pr="00450656">
        <w:rPr>
          <w:rFonts w:ascii="Arial" w:hAnsi="Arial" w:cs="Arial"/>
          <w:sz w:val="18"/>
          <w:szCs w:val="18"/>
        </w:rPr>
        <w:t xml:space="preserve"> </w:t>
      </w:r>
      <w:r w:rsidRPr="00BF707C">
        <w:rPr>
          <w:rFonts w:ascii="Arial" w:hAnsi="Arial" w:cs="Arial"/>
          <w:sz w:val="18"/>
          <w:szCs w:val="18"/>
        </w:rPr>
        <w:t>ou revêtu</w:t>
      </w:r>
      <w:r>
        <w:rPr>
          <w:rFonts w:ascii="Arial" w:hAnsi="Arial" w:cs="Arial"/>
          <w:sz w:val="18"/>
          <w:szCs w:val="18"/>
        </w:rPr>
        <w:t>e de tissu de couleur (</w:t>
      </w:r>
      <w:proofErr w:type="spellStart"/>
      <w:r w:rsidRPr="00BE5A9C">
        <w:rPr>
          <w:rFonts w:ascii="Arial" w:hAnsi="Arial" w:cs="Arial"/>
          <w:b/>
          <w:sz w:val="18"/>
          <w:szCs w:val="18"/>
        </w:rPr>
        <w:t>Texona</w:t>
      </w:r>
      <w:proofErr w:type="spellEnd"/>
      <w:r>
        <w:rPr>
          <w:rFonts w:ascii="Arial" w:hAnsi="Arial" w:cs="Arial"/>
          <w:sz w:val="18"/>
          <w:szCs w:val="18"/>
        </w:rPr>
        <w:t>)</w:t>
      </w:r>
      <w:r w:rsidRPr="00221CC6">
        <w:rPr>
          <w:rFonts w:ascii="Arial" w:hAnsi="Arial" w:cs="Arial"/>
          <w:sz w:val="18"/>
          <w:szCs w:val="18"/>
        </w:rPr>
        <w:t xml:space="preserve"> et la face cachée du panneau sera revêtue d'un voile de verre.</w:t>
      </w:r>
      <w:r>
        <w:rPr>
          <w:rFonts w:ascii="Arial" w:hAnsi="Arial" w:cs="Arial"/>
          <w:sz w:val="18"/>
          <w:szCs w:val="18"/>
        </w:rPr>
        <w:t xml:space="preserve"> Les bords </w:t>
      </w:r>
      <w:r w:rsidR="00A46B54">
        <w:rPr>
          <w:rFonts w:ascii="Arial" w:hAnsi="Arial" w:cs="Arial"/>
          <w:sz w:val="18"/>
          <w:szCs w:val="18"/>
        </w:rPr>
        <w:t xml:space="preserve">seront </w:t>
      </w:r>
      <w:r w:rsidR="00904D88">
        <w:rPr>
          <w:rFonts w:ascii="Arial" w:hAnsi="Arial" w:cs="Arial"/>
          <w:sz w:val="18"/>
          <w:szCs w:val="18"/>
        </w:rPr>
        <w:t xml:space="preserve">droits, </w:t>
      </w:r>
      <w:r w:rsidR="00A46B54">
        <w:rPr>
          <w:rFonts w:ascii="Arial" w:hAnsi="Arial" w:cs="Arial"/>
          <w:sz w:val="18"/>
          <w:szCs w:val="18"/>
        </w:rPr>
        <w:t>lisses et finis avec une peinture de couleur Blanche (WE) ou Gris</w:t>
      </w:r>
      <w:r w:rsidR="00C669FD">
        <w:rPr>
          <w:rFonts w:ascii="Arial" w:hAnsi="Arial" w:cs="Arial"/>
          <w:sz w:val="18"/>
          <w:szCs w:val="18"/>
        </w:rPr>
        <w:t>e</w:t>
      </w:r>
      <w:r w:rsidR="00A46B54">
        <w:rPr>
          <w:rFonts w:ascii="Arial" w:hAnsi="Arial" w:cs="Arial"/>
          <w:sz w:val="18"/>
          <w:szCs w:val="18"/>
        </w:rPr>
        <w:t xml:space="preserve"> (GE)</w:t>
      </w:r>
      <w:r w:rsidR="009A7159">
        <w:rPr>
          <w:rFonts w:ascii="Arial" w:hAnsi="Arial" w:cs="Arial"/>
          <w:sz w:val="18"/>
          <w:szCs w:val="18"/>
        </w:rPr>
        <w:t>.</w:t>
      </w:r>
    </w:p>
    <w:p w:rsidR="009A7159" w:rsidRPr="009A7159" w:rsidRDefault="009A7159" w:rsidP="009A7159">
      <w:pPr>
        <w:jc w:val="both"/>
        <w:rPr>
          <w:rFonts w:ascii="Arial" w:hAnsi="Arial" w:cs="Arial"/>
          <w:b/>
          <w:sz w:val="18"/>
          <w:szCs w:val="18"/>
        </w:rPr>
      </w:pPr>
    </w:p>
    <w:p w:rsidR="00EB3100" w:rsidRDefault="009A7159" w:rsidP="009A7159">
      <w:pPr>
        <w:jc w:val="both"/>
        <w:rPr>
          <w:rFonts w:ascii="Arial" w:hAnsi="Arial" w:cs="Arial"/>
          <w:sz w:val="18"/>
          <w:szCs w:val="18"/>
        </w:rPr>
      </w:pPr>
      <w:r w:rsidRPr="009A7159">
        <w:rPr>
          <w:rFonts w:ascii="Arial" w:hAnsi="Arial" w:cs="Arial"/>
          <w:b/>
          <w:sz w:val="18"/>
          <w:szCs w:val="18"/>
        </w:rPr>
        <w:t>Installation</w:t>
      </w:r>
      <w:r w:rsidR="00EB3100" w:rsidRPr="00221CC6">
        <w:rPr>
          <w:rFonts w:cs="Arial"/>
          <w:sz w:val="18"/>
          <w:szCs w:val="18"/>
        </w:rPr>
        <w:t xml:space="preserve"> : </w:t>
      </w:r>
      <w:r w:rsidR="00EB3100" w:rsidRPr="00A67893">
        <w:rPr>
          <w:rFonts w:ascii="Arial" w:hAnsi="Arial" w:cs="Arial"/>
          <w:sz w:val="18"/>
          <w:szCs w:val="18"/>
        </w:rPr>
        <w:t xml:space="preserve">Les panneaux seront fixés aux murs grâce à </w:t>
      </w:r>
      <w:r w:rsidR="00EB3100">
        <w:rPr>
          <w:rFonts w:ascii="Arial" w:hAnsi="Arial" w:cs="Arial"/>
          <w:sz w:val="18"/>
          <w:szCs w:val="18"/>
        </w:rPr>
        <w:t>3 types de fixation : M371 fixation invisible, M372 fixation externe.</w:t>
      </w:r>
    </w:p>
    <w:p w:rsidR="00EB3100" w:rsidRPr="009A7159" w:rsidRDefault="00EB3100" w:rsidP="009A7159">
      <w:pPr>
        <w:pStyle w:val="Paragraphedeliste"/>
        <w:numPr>
          <w:ilvl w:val="0"/>
          <w:numId w:val="1"/>
        </w:numPr>
        <w:spacing w:line="20" w:lineRule="atLeast"/>
        <w:jc w:val="both"/>
        <w:rPr>
          <w:rFonts w:ascii="Arial" w:hAnsi="Arial" w:cs="Arial"/>
          <w:spacing w:val="2"/>
          <w:sz w:val="18"/>
          <w:szCs w:val="18"/>
        </w:rPr>
      </w:pPr>
      <w:r w:rsidRPr="009A7159">
        <w:rPr>
          <w:rFonts w:ascii="Arial" w:hAnsi="Arial" w:cs="Arial"/>
          <w:sz w:val="18"/>
          <w:szCs w:val="18"/>
        </w:rPr>
        <w:t xml:space="preserve">Montage M371 avec </w:t>
      </w:r>
      <w:r w:rsidRPr="009A7159">
        <w:rPr>
          <w:rFonts w:ascii="Arial" w:hAnsi="Arial" w:cs="Arial"/>
          <w:color w:val="333333"/>
          <w:spacing w:val="2"/>
          <w:sz w:val="18"/>
          <w:szCs w:val="18"/>
        </w:rPr>
        <w:t xml:space="preserve">le </w:t>
      </w:r>
      <w:r w:rsidRPr="009A7159">
        <w:rPr>
          <w:rFonts w:ascii="Arial" w:hAnsi="Arial" w:cs="Arial"/>
          <w:spacing w:val="2"/>
          <w:sz w:val="18"/>
          <w:szCs w:val="18"/>
        </w:rPr>
        <w:t>profil One Connect™ et 2 vis d’ancrage au dos des panneaux lorsque plusieurs panneaux devront être alignés de niveau ou bien, le crochet One Connect™ si les éléments carrés ou rectangulaires sont disposés à des hauteurs différentes.</w:t>
      </w:r>
    </w:p>
    <w:p w:rsidR="00EF10BE" w:rsidRPr="009A7159" w:rsidRDefault="00EB3100" w:rsidP="009A7159">
      <w:pPr>
        <w:pStyle w:val="Paragraphedeliste"/>
        <w:numPr>
          <w:ilvl w:val="0"/>
          <w:numId w:val="1"/>
        </w:numPr>
        <w:spacing w:line="20" w:lineRule="atLeast"/>
        <w:jc w:val="both"/>
        <w:rPr>
          <w:rFonts w:ascii="Arial" w:hAnsi="Arial" w:cs="Arial"/>
          <w:spacing w:val="2"/>
          <w:sz w:val="18"/>
          <w:szCs w:val="18"/>
        </w:rPr>
      </w:pPr>
      <w:r w:rsidRPr="009A7159">
        <w:rPr>
          <w:rFonts w:ascii="Arial" w:hAnsi="Arial" w:cs="Arial"/>
          <w:spacing w:val="2"/>
          <w:sz w:val="18"/>
          <w:szCs w:val="18"/>
        </w:rPr>
        <w:t xml:space="preserve">Montage M372 et la fixation One Connect™ avec boutons D 100 mm de 4 couleurs au choix pour les 3 cercles. </w:t>
      </w:r>
      <w:r w:rsidR="00F47888" w:rsidRPr="009A7159">
        <w:rPr>
          <w:rFonts w:ascii="Arial" w:hAnsi="Arial" w:cs="Arial"/>
          <w:sz w:val="18"/>
          <w:szCs w:val="18"/>
        </w:rPr>
        <w:t xml:space="preserve">Les panneaux seront fixés aux murs </w:t>
      </w:r>
      <w:r w:rsidR="001D5216" w:rsidRPr="009A7159">
        <w:rPr>
          <w:rFonts w:ascii="Arial" w:hAnsi="Arial" w:cs="Arial"/>
          <w:sz w:val="18"/>
          <w:szCs w:val="18"/>
        </w:rPr>
        <w:t xml:space="preserve">par un choix de </w:t>
      </w:r>
      <w:r w:rsidR="00EF10BE" w:rsidRPr="009A7159">
        <w:rPr>
          <w:rFonts w:ascii="Arial" w:hAnsi="Arial" w:cs="Arial"/>
          <w:sz w:val="18"/>
          <w:szCs w:val="18"/>
        </w:rPr>
        <w:t xml:space="preserve">3 systèmes de </w:t>
      </w:r>
      <w:r w:rsidR="00A46B54" w:rsidRPr="009A7159">
        <w:rPr>
          <w:rFonts w:ascii="Arial" w:hAnsi="Arial" w:cs="Arial"/>
          <w:sz w:val="18"/>
          <w:szCs w:val="18"/>
        </w:rPr>
        <w:t xml:space="preserve">fixation : </w:t>
      </w:r>
      <w:r w:rsidR="00A46B54" w:rsidRPr="009A7159">
        <w:rPr>
          <w:rFonts w:ascii="Arial" w:hAnsi="Arial" w:cs="Arial"/>
          <w:color w:val="333333"/>
          <w:spacing w:val="2"/>
          <w:sz w:val="18"/>
          <w:szCs w:val="18"/>
        </w:rPr>
        <w:t xml:space="preserve">le </w:t>
      </w:r>
      <w:r w:rsidR="00A46B54" w:rsidRPr="009A7159">
        <w:rPr>
          <w:rFonts w:ascii="Arial" w:hAnsi="Arial" w:cs="Arial"/>
          <w:spacing w:val="2"/>
          <w:sz w:val="18"/>
          <w:szCs w:val="18"/>
        </w:rPr>
        <w:t>profil One Connect™, le crochet One Connect</w:t>
      </w:r>
      <w:r w:rsidR="00A46B54" w:rsidRPr="009A7159">
        <w:rPr>
          <w:rFonts w:ascii="Helvetica" w:hAnsi="Helvetica" w:cs="Arial"/>
          <w:spacing w:val="2"/>
        </w:rPr>
        <w:t>™</w:t>
      </w:r>
      <w:r w:rsidR="00737A43" w:rsidRPr="009A7159">
        <w:rPr>
          <w:rFonts w:ascii="Arial" w:hAnsi="Arial" w:cs="Arial"/>
          <w:spacing w:val="2"/>
          <w:sz w:val="18"/>
          <w:szCs w:val="18"/>
        </w:rPr>
        <w:t xml:space="preserve"> et la fixation One Connect™</w:t>
      </w:r>
      <w:r w:rsidR="009A7159" w:rsidRPr="009A7159">
        <w:rPr>
          <w:rFonts w:ascii="Arial" w:hAnsi="Arial" w:cs="Arial"/>
          <w:spacing w:val="2"/>
          <w:sz w:val="18"/>
          <w:szCs w:val="18"/>
        </w:rPr>
        <w:t>.</w:t>
      </w:r>
    </w:p>
    <w:p w:rsidR="00EB3100" w:rsidRDefault="00EB3100" w:rsidP="009A7159">
      <w:pPr>
        <w:spacing w:line="20" w:lineRule="atLeast"/>
        <w:jc w:val="both"/>
        <w:rPr>
          <w:rFonts w:ascii="Arial" w:hAnsi="Arial" w:cs="Arial"/>
          <w:sz w:val="18"/>
          <w:szCs w:val="18"/>
        </w:rPr>
      </w:pPr>
      <w:r>
        <w:rPr>
          <w:rFonts w:ascii="Arial" w:hAnsi="Arial" w:cs="Arial"/>
          <w:sz w:val="18"/>
          <w:szCs w:val="18"/>
        </w:rPr>
        <w:t>Les p</w:t>
      </w:r>
      <w:r w:rsidRPr="000B5304">
        <w:rPr>
          <w:rFonts w:ascii="Arial" w:hAnsi="Arial" w:cs="Arial"/>
          <w:sz w:val="18"/>
          <w:szCs w:val="18"/>
        </w:rPr>
        <w:t xml:space="preserve">anneaux </w:t>
      </w:r>
      <w:r>
        <w:rPr>
          <w:rFonts w:ascii="Arial" w:hAnsi="Arial" w:cs="Arial"/>
          <w:sz w:val="18"/>
          <w:szCs w:val="18"/>
        </w:rPr>
        <w:t xml:space="preserve">seront </w:t>
      </w:r>
      <w:r w:rsidRPr="000B5304">
        <w:rPr>
          <w:rFonts w:ascii="Arial" w:hAnsi="Arial" w:cs="Arial"/>
          <w:sz w:val="18"/>
          <w:szCs w:val="18"/>
        </w:rPr>
        <w:t>démontables</w:t>
      </w:r>
    </w:p>
    <w:p w:rsidR="00904D88" w:rsidRDefault="00904D88" w:rsidP="009A7159">
      <w:pPr>
        <w:spacing w:line="20" w:lineRule="atLeast"/>
        <w:jc w:val="both"/>
        <w:rPr>
          <w:rFonts w:ascii="Arial" w:hAnsi="Arial" w:cs="Arial"/>
          <w:sz w:val="18"/>
          <w:szCs w:val="18"/>
        </w:rPr>
      </w:pPr>
    </w:p>
    <w:p w:rsidR="00904D88" w:rsidRDefault="00904D88" w:rsidP="009A7159">
      <w:pPr>
        <w:spacing w:line="20" w:lineRule="atLeast"/>
        <w:jc w:val="both"/>
        <w:rPr>
          <w:rFonts w:ascii="Arial" w:hAnsi="Arial" w:cs="Arial"/>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Akutex FT White sera S 0500-N. La réflexion à la lumière sera de 85%. 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Texona Sea Salt  sera S 0500-N.</w:t>
      </w:r>
      <w:r w:rsidRPr="0059073E">
        <w:rPr>
          <w:rFonts w:ascii="Arial" w:hAnsi="Arial" w:cs="Arial"/>
          <w:noProof/>
          <w:sz w:val="18"/>
          <w:szCs w:val="18"/>
        </w:rPr>
        <w:t xml:space="preserve"> </w:t>
      </w:r>
      <w:r>
        <w:rPr>
          <w:rFonts w:ascii="Arial" w:hAnsi="Arial" w:cs="Arial"/>
          <w:noProof/>
          <w:sz w:val="18"/>
          <w:szCs w:val="18"/>
        </w:rPr>
        <w:t xml:space="preserve">La réflexion à la lumière sera de 81%.  Disponible sur commande en </w:t>
      </w:r>
      <w:r w:rsidR="002462F9">
        <w:rPr>
          <w:rFonts w:ascii="Arial" w:hAnsi="Arial" w:cs="Arial"/>
          <w:noProof/>
          <w:sz w:val="18"/>
          <w:szCs w:val="18"/>
        </w:rPr>
        <w:t>16</w:t>
      </w:r>
      <w:r>
        <w:rPr>
          <w:rFonts w:ascii="Arial" w:hAnsi="Arial" w:cs="Arial"/>
          <w:noProof/>
          <w:sz w:val="18"/>
          <w:szCs w:val="18"/>
        </w:rPr>
        <w:t xml:space="preserve"> couleurs avec la finition Akutex FT. </w:t>
      </w:r>
      <w:r>
        <w:rPr>
          <w:rFonts w:ascii="Arial" w:hAnsi="Arial" w:cs="Arial"/>
          <w:sz w:val="18"/>
          <w:szCs w:val="18"/>
        </w:rPr>
        <w:t>Finition Tissu de verre</w:t>
      </w:r>
      <w:r>
        <w:rPr>
          <w:rFonts w:ascii="Arial" w:hAnsi="Arial" w:cs="Arial"/>
          <w:color w:val="000000"/>
          <w:sz w:val="18"/>
          <w:szCs w:val="18"/>
        </w:rPr>
        <w:t xml:space="preserve"> </w:t>
      </w:r>
      <w:proofErr w:type="spellStart"/>
      <w:r w:rsidRPr="000B5304">
        <w:rPr>
          <w:rFonts w:ascii="Arial" w:hAnsi="Arial" w:cs="Arial"/>
          <w:b/>
          <w:sz w:val="18"/>
          <w:szCs w:val="18"/>
        </w:rPr>
        <w:t>Texona</w:t>
      </w:r>
      <w:proofErr w:type="spellEnd"/>
      <w:r w:rsidRPr="000B5304">
        <w:rPr>
          <w:rFonts w:ascii="Arial" w:hAnsi="Arial" w:cs="Arial"/>
          <w:b/>
          <w:sz w:val="18"/>
          <w:szCs w:val="18"/>
        </w:rPr>
        <w:t> :</w:t>
      </w:r>
      <w:r w:rsidRPr="000B5304">
        <w:rPr>
          <w:rFonts w:ascii="Arial" w:hAnsi="Arial" w:cs="Arial"/>
          <w:sz w:val="18"/>
          <w:szCs w:val="18"/>
        </w:rPr>
        <w:t xml:space="preserve"> 1</w:t>
      </w:r>
      <w:r>
        <w:rPr>
          <w:rFonts w:ascii="Arial" w:hAnsi="Arial" w:cs="Arial"/>
          <w:sz w:val="18"/>
          <w:szCs w:val="18"/>
        </w:rPr>
        <w:t>3</w:t>
      </w:r>
      <w:r w:rsidRPr="000B5304">
        <w:rPr>
          <w:rFonts w:ascii="Arial" w:hAnsi="Arial" w:cs="Arial"/>
          <w:sz w:val="18"/>
          <w:szCs w:val="18"/>
        </w:rPr>
        <w:t xml:space="preserve"> teintes </w:t>
      </w:r>
      <w:r>
        <w:rPr>
          <w:rFonts w:ascii="Arial" w:hAnsi="Arial" w:cs="Arial"/>
          <w:sz w:val="18"/>
          <w:szCs w:val="18"/>
        </w:rPr>
        <w:t>au choix</w:t>
      </w:r>
      <w:r w:rsidR="009A7159">
        <w:rPr>
          <w:rFonts w:ascii="Arial" w:hAnsi="Arial" w:cs="Arial"/>
          <w:sz w:val="18"/>
          <w:szCs w:val="18"/>
        </w:rPr>
        <w:t>.</w:t>
      </w:r>
    </w:p>
    <w:p w:rsidR="009A7159" w:rsidRPr="00EF10BE" w:rsidRDefault="009A7159" w:rsidP="009A7159">
      <w:pPr>
        <w:spacing w:line="20" w:lineRule="atLeast"/>
        <w:jc w:val="both"/>
        <w:rPr>
          <w:rFonts w:ascii="Arial" w:hAnsi="Arial" w:cs="Arial"/>
          <w:b/>
          <w:sz w:val="18"/>
          <w:szCs w:val="18"/>
        </w:rPr>
      </w:pPr>
    </w:p>
    <w:p w:rsidR="00231B16" w:rsidRDefault="00BF707C" w:rsidP="009A7159">
      <w:pPr>
        <w:spacing w:line="20" w:lineRule="atLeast"/>
        <w:jc w:val="both"/>
        <w:rPr>
          <w:rFonts w:ascii="Arial" w:hAnsi="Arial" w:cs="Arial"/>
          <w:sz w:val="18"/>
          <w:szCs w:val="18"/>
        </w:rPr>
      </w:pPr>
      <w:r w:rsidRPr="00BF707C">
        <w:rPr>
          <w:rFonts w:ascii="Arial" w:hAnsi="Arial" w:cs="Arial"/>
          <w:b/>
          <w:sz w:val="18"/>
          <w:szCs w:val="18"/>
        </w:rPr>
        <w:t xml:space="preserve">Absorption </w:t>
      </w:r>
      <w:r w:rsidR="00904D88" w:rsidRPr="00BF707C">
        <w:rPr>
          <w:rFonts w:ascii="Arial" w:hAnsi="Arial" w:cs="Arial"/>
          <w:b/>
          <w:sz w:val="18"/>
          <w:szCs w:val="18"/>
        </w:rPr>
        <w:t>acoustique</w:t>
      </w:r>
      <w:r w:rsidR="00904D88" w:rsidRPr="00BF707C">
        <w:rPr>
          <w:rFonts w:ascii="Arial" w:hAnsi="Arial" w:cs="Arial"/>
          <w:sz w:val="18"/>
          <w:szCs w:val="18"/>
        </w:rPr>
        <w:t xml:space="preserve"> :</w:t>
      </w:r>
      <w:r w:rsidRPr="00450656">
        <w:rPr>
          <w:rFonts w:ascii="Arial" w:hAnsi="Arial" w:cs="Arial"/>
          <w:sz w:val="18"/>
          <w:szCs w:val="18"/>
        </w:rPr>
        <w:t xml:space="preserve"> </w:t>
      </w:r>
      <w:r w:rsidR="00231B16" w:rsidRPr="00450656">
        <w:rPr>
          <w:rFonts w:ascii="Arial" w:hAnsi="Arial" w:cs="Arial"/>
          <w:sz w:val="18"/>
          <w:szCs w:val="18"/>
        </w:rPr>
        <w:t xml:space="preserve">Le </w:t>
      </w:r>
      <w:r w:rsidR="00EB3100">
        <w:rPr>
          <w:rFonts w:ascii="Arial" w:hAnsi="Arial" w:cs="Arial"/>
          <w:sz w:val="18"/>
          <w:szCs w:val="18"/>
        </w:rPr>
        <w:t>panneau Akusto One</w:t>
      </w:r>
      <w:r w:rsidR="00231B16" w:rsidRPr="00450656">
        <w:rPr>
          <w:rFonts w:ascii="Arial" w:hAnsi="Arial" w:cs="Arial"/>
          <w:sz w:val="18"/>
          <w:szCs w:val="18"/>
        </w:rPr>
        <w:t xml:space="preserve"> aura une </w:t>
      </w:r>
      <w:r w:rsidR="00231B16">
        <w:rPr>
          <w:rFonts w:ascii="Arial" w:hAnsi="Arial" w:cs="Arial"/>
          <w:sz w:val="18"/>
          <w:szCs w:val="18"/>
        </w:rPr>
        <w:t>aire d’absorption équivalente par panneau de :</w:t>
      </w:r>
      <w:r w:rsidR="00904D88">
        <w:rPr>
          <w:rFonts w:ascii="Arial" w:hAnsi="Arial" w:cs="Arial"/>
          <w:sz w:val="18"/>
          <w:szCs w:val="18"/>
        </w:rPr>
        <w:t xml:space="preserve"> (</w:t>
      </w:r>
      <w:proofErr w:type="spellStart"/>
      <w:r w:rsidR="00904D88">
        <w:rPr>
          <w:rFonts w:ascii="Arial" w:hAnsi="Arial" w:cs="Arial"/>
          <w:sz w:val="18"/>
          <w:szCs w:val="18"/>
        </w:rPr>
        <w:t>hht</w:t>
      </w:r>
      <w:proofErr w:type="spellEnd"/>
      <w:r w:rsidR="00904D88">
        <w:rPr>
          <w:rFonts w:ascii="Arial" w:hAnsi="Arial" w:cs="Arial"/>
          <w:sz w:val="18"/>
          <w:szCs w:val="18"/>
        </w:rPr>
        <w:t xml:space="preserve"> 48 mm)</w:t>
      </w:r>
      <w:r w:rsidR="009A7159">
        <w:rPr>
          <w:rFonts w:ascii="Arial" w:hAnsi="Arial" w:cs="Arial"/>
          <w:sz w:val="18"/>
          <w:szCs w:val="18"/>
        </w:rPr>
        <w:t>.</w:t>
      </w:r>
    </w:p>
    <w:p w:rsidR="009A7159" w:rsidRDefault="009A7159" w:rsidP="009A7159">
      <w:pPr>
        <w:spacing w:line="20" w:lineRule="atLeast"/>
        <w:jc w:val="both"/>
        <w:rPr>
          <w:rFonts w:ascii="Arial" w:hAnsi="Arial" w:cs="Arial"/>
          <w:sz w:val="18"/>
          <w:szCs w:val="18"/>
        </w:rPr>
      </w:pPr>
    </w:p>
    <w:tbl>
      <w:tblPr>
        <w:tblW w:w="10430" w:type="dxa"/>
        <w:tblInd w:w="55" w:type="dxa"/>
        <w:tblCellMar>
          <w:left w:w="70" w:type="dxa"/>
          <w:right w:w="70" w:type="dxa"/>
        </w:tblCellMar>
        <w:tblLook w:val="04A0" w:firstRow="1" w:lastRow="0" w:firstColumn="1" w:lastColumn="0" w:noHBand="0" w:noVBand="1"/>
      </w:tblPr>
      <w:tblGrid>
        <w:gridCol w:w="2060"/>
        <w:gridCol w:w="680"/>
        <w:gridCol w:w="680"/>
        <w:gridCol w:w="831"/>
        <w:gridCol w:w="831"/>
        <w:gridCol w:w="831"/>
        <w:gridCol w:w="969"/>
        <w:gridCol w:w="969"/>
        <w:gridCol w:w="969"/>
        <w:gridCol w:w="1610"/>
      </w:tblGrid>
      <w:tr w:rsidR="00C669FD" w:rsidRPr="00C669FD" w:rsidTr="00D42BA3">
        <w:trPr>
          <w:trHeight w:val="30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9FD" w:rsidRPr="00D42BA3" w:rsidRDefault="00EB3100" w:rsidP="00D42BA3">
            <w:pPr>
              <w:spacing w:line="20" w:lineRule="atLeast"/>
              <w:jc w:val="center"/>
              <w:rPr>
                <w:rFonts w:ascii="Arial" w:hAnsi="Arial" w:cs="Arial"/>
                <w:b/>
                <w:sz w:val="18"/>
                <w:szCs w:val="18"/>
              </w:rPr>
            </w:pPr>
            <w:r w:rsidRPr="00D42BA3">
              <w:rPr>
                <w:rFonts w:ascii="Arial" w:hAnsi="Arial" w:cs="Arial"/>
                <w:b/>
                <w:sz w:val="18"/>
                <w:szCs w:val="18"/>
              </w:rPr>
              <w:t>Akusto One</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color w:val="000000"/>
                <w:sz w:val="18"/>
                <w:szCs w:val="18"/>
              </w:rPr>
            </w:pPr>
            <w:r w:rsidRPr="00D42BA3">
              <w:rPr>
                <w:rFonts w:ascii="Arial" w:hAnsi="Arial" w:cs="Arial"/>
                <w:b/>
                <w:color w:val="000000"/>
                <w:sz w:val="18"/>
                <w:szCs w:val="18"/>
              </w:rPr>
              <w:t>Ep</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proofErr w:type="spellStart"/>
            <w:r w:rsidRPr="00D42BA3">
              <w:rPr>
                <w:rFonts w:ascii="Arial" w:hAnsi="Arial" w:cs="Arial"/>
                <w:b/>
                <w:sz w:val="18"/>
                <w:szCs w:val="18"/>
              </w:rPr>
              <w:t>Htt</w:t>
            </w:r>
            <w:proofErr w:type="spellEnd"/>
          </w:p>
        </w:tc>
        <w:tc>
          <w:tcPr>
            <w:tcW w:w="5400" w:type="dxa"/>
            <w:gridSpan w:val="6"/>
            <w:tcBorders>
              <w:top w:val="single" w:sz="4" w:space="0" w:color="auto"/>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proofErr w:type="spellStart"/>
            <w:r w:rsidRPr="00D42BA3">
              <w:rPr>
                <w:rFonts w:ascii="Arial" w:hAnsi="Arial" w:cs="Arial"/>
                <w:b/>
                <w:sz w:val="18"/>
                <w:szCs w:val="18"/>
              </w:rPr>
              <w:t>Aeq</w:t>
            </w:r>
            <w:proofErr w:type="spellEnd"/>
            <w:r w:rsidRPr="00D42BA3">
              <w:rPr>
                <w:rFonts w:ascii="Arial" w:hAnsi="Arial" w:cs="Arial"/>
                <w:b/>
                <w:sz w:val="18"/>
                <w:szCs w:val="18"/>
              </w:rPr>
              <w:t>, Aire d'Absorption équivalente par panneau (m² sabin)</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color w:val="000000"/>
                <w:sz w:val="18"/>
                <w:szCs w:val="18"/>
              </w:rPr>
            </w:pPr>
            <w:r w:rsidRPr="00D42BA3">
              <w:rPr>
                <w:rFonts w:ascii="Arial" w:hAnsi="Arial" w:cs="Arial"/>
                <w:b/>
                <w:color w:val="000000"/>
                <w:sz w:val="18"/>
                <w:szCs w:val="18"/>
              </w:rPr>
              <w:t>Surface</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Dim</w:t>
            </w:r>
          </w:p>
        </w:tc>
        <w:tc>
          <w:tcPr>
            <w:tcW w:w="680"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color w:val="000000"/>
                <w:sz w:val="18"/>
                <w:szCs w:val="18"/>
              </w:rPr>
            </w:pPr>
            <w:r w:rsidRPr="00D42BA3">
              <w:rPr>
                <w:rFonts w:ascii="Arial" w:hAnsi="Arial" w:cs="Arial"/>
                <w:b/>
                <w:color w:val="000000"/>
                <w:sz w:val="18"/>
                <w:szCs w:val="18"/>
              </w:rPr>
              <w:t>mm</w:t>
            </w:r>
          </w:p>
        </w:tc>
        <w:tc>
          <w:tcPr>
            <w:tcW w:w="680"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color w:val="000000"/>
                <w:sz w:val="18"/>
                <w:szCs w:val="18"/>
              </w:rPr>
            </w:pPr>
            <w:r w:rsidRPr="00D42BA3">
              <w:rPr>
                <w:rFonts w:ascii="Arial" w:hAnsi="Arial" w:cs="Arial"/>
                <w:b/>
                <w:color w:val="000000"/>
                <w:sz w:val="18"/>
                <w:szCs w:val="18"/>
              </w:rPr>
              <w:t>mm</w:t>
            </w:r>
          </w:p>
        </w:tc>
        <w:tc>
          <w:tcPr>
            <w:tcW w:w="831"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125 Hz</w:t>
            </w:r>
          </w:p>
        </w:tc>
        <w:tc>
          <w:tcPr>
            <w:tcW w:w="831"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250 Hz</w:t>
            </w:r>
          </w:p>
        </w:tc>
        <w:tc>
          <w:tcPr>
            <w:tcW w:w="831"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500 Hz</w:t>
            </w:r>
          </w:p>
        </w:tc>
        <w:tc>
          <w:tcPr>
            <w:tcW w:w="969"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1000 Hz</w:t>
            </w:r>
          </w:p>
        </w:tc>
        <w:tc>
          <w:tcPr>
            <w:tcW w:w="969"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2000 Hz</w:t>
            </w:r>
          </w:p>
        </w:tc>
        <w:tc>
          <w:tcPr>
            <w:tcW w:w="969"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4000 Hz</w:t>
            </w:r>
          </w:p>
        </w:tc>
        <w:tc>
          <w:tcPr>
            <w:tcW w:w="1610" w:type="dxa"/>
            <w:tcBorders>
              <w:top w:val="nil"/>
              <w:left w:val="nil"/>
              <w:bottom w:val="single" w:sz="4" w:space="0" w:color="auto"/>
              <w:right w:val="single" w:sz="4" w:space="0" w:color="auto"/>
            </w:tcBorders>
            <w:shd w:val="clear" w:color="auto" w:fill="auto"/>
            <w:noWrap/>
            <w:vAlign w:val="center"/>
            <w:hideMark/>
          </w:tcPr>
          <w:p w:rsidR="00C669FD" w:rsidRPr="00D42BA3" w:rsidRDefault="00C669FD" w:rsidP="00D42BA3">
            <w:pPr>
              <w:spacing w:line="20" w:lineRule="atLeast"/>
              <w:jc w:val="center"/>
              <w:rPr>
                <w:rFonts w:ascii="Arial" w:hAnsi="Arial" w:cs="Arial"/>
                <w:b/>
                <w:sz w:val="18"/>
                <w:szCs w:val="18"/>
              </w:rPr>
            </w:pPr>
            <w:r w:rsidRPr="00D42BA3">
              <w:rPr>
                <w:rFonts w:ascii="Arial" w:hAnsi="Arial" w:cs="Arial"/>
                <w:b/>
                <w:sz w:val="18"/>
                <w:szCs w:val="18"/>
              </w:rPr>
              <w:t>m²</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D42BA3" w:rsidP="00D42BA3">
            <w:pPr>
              <w:spacing w:line="20" w:lineRule="atLeast"/>
              <w:jc w:val="center"/>
              <w:rPr>
                <w:rFonts w:ascii="Arial" w:hAnsi="Arial" w:cs="Arial"/>
                <w:sz w:val="18"/>
                <w:szCs w:val="18"/>
              </w:rPr>
            </w:pPr>
            <w:r w:rsidRPr="00C669FD">
              <w:rPr>
                <w:rFonts w:ascii="Symbol" w:hAnsi="Symbol" w:cs="Calibri"/>
              </w:rPr>
              <w:t></w:t>
            </w:r>
            <w:r w:rsidR="002462F9">
              <w:rPr>
                <w:rFonts w:ascii="Arial" w:hAnsi="Arial" w:cs="Arial"/>
                <w:sz w:val="18"/>
                <w:szCs w:val="18"/>
              </w:rPr>
              <w:t xml:space="preserve"> 592</w:t>
            </w:r>
            <w:r w:rsidR="00C669FD" w:rsidRPr="00D42BA3">
              <w:rPr>
                <w:rFonts w:ascii="Arial" w:hAnsi="Arial" w:cs="Arial"/>
                <w:sz w:val="18"/>
                <w:szCs w:val="18"/>
              </w:rPr>
              <w:t xml:space="preserve"> mm</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0,00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0,20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0,40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0,40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0,28</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D42BA3" w:rsidP="00D42BA3">
            <w:pPr>
              <w:spacing w:line="20" w:lineRule="atLeast"/>
              <w:jc w:val="center"/>
              <w:rPr>
                <w:rFonts w:ascii="Arial" w:hAnsi="Arial" w:cs="Arial"/>
                <w:sz w:val="18"/>
                <w:szCs w:val="18"/>
              </w:rPr>
            </w:pPr>
            <w:r w:rsidRPr="00C669FD">
              <w:rPr>
                <w:rFonts w:ascii="Symbol" w:hAnsi="Symbol" w:cs="Calibri"/>
              </w:rPr>
              <w:t></w:t>
            </w:r>
            <w:r w:rsidR="009A7159" w:rsidRPr="00D42BA3">
              <w:rPr>
                <w:rFonts w:ascii="Arial" w:hAnsi="Arial" w:cs="Arial"/>
                <w:sz w:val="18"/>
                <w:szCs w:val="18"/>
              </w:rPr>
              <w:t xml:space="preserve"> </w:t>
            </w:r>
            <w:r w:rsidR="002462F9">
              <w:rPr>
                <w:rFonts w:ascii="Arial" w:hAnsi="Arial" w:cs="Arial"/>
                <w:sz w:val="18"/>
                <w:szCs w:val="18"/>
              </w:rPr>
              <w:t>792</w:t>
            </w:r>
            <w:r w:rsidR="00C669FD" w:rsidRPr="00D42BA3">
              <w:rPr>
                <w:rFonts w:ascii="Arial" w:hAnsi="Arial" w:cs="Arial"/>
                <w:sz w:val="18"/>
                <w:szCs w:val="18"/>
              </w:rPr>
              <w:t xml:space="preserve"> mm</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0,10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0,40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0,80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0,80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0,70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D42BA3" w:rsidP="00D42BA3">
            <w:pPr>
              <w:spacing w:line="20" w:lineRule="atLeast"/>
              <w:jc w:val="center"/>
              <w:rPr>
                <w:rFonts w:ascii="Arial" w:hAnsi="Arial" w:cs="Arial"/>
                <w:sz w:val="18"/>
                <w:szCs w:val="18"/>
              </w:rPr>
            </w:pPr>
            <w:r w:rsidRPr="00C669FD">
              <w:rPr>
                <w:rFonts w:ascii="Symbol" w:hAnsi="Symbol" w:cs="Calibri"/>
              </w:rPr>
              <w:t></w:t>
            </w:r>
            <w:r w:rsidR="009A7159" w:rsidRPr="00D42BA3">
              <w:rPr>
                <w:rFonts w:ascii="Arial" w:hAnsi="Arial" w:cs="Arial"/>
                <w:sz w:val="18"/>
                <w:szCs w:val="18"/>
              </w:rPr>
              <w:t xml:space="preserve"> </w:t>
            </w:r>
            <w:r w:rsidR="002462F9">
              <w:rPr>
                <w:rFonts w:ascii="Arial" w:hAnsi="Arial" w:cs="Arial"/>
                <w:sz w:val="18"/>
                <w:szCs w:val="18"/>
              </w:rPr>
              <w:t>1192</w:t>
            </w:r>
            <w:r w:rsidR="00C669FD" w:rsidRPr="00D42BA3">
              <w:rPr>
                <w:rFonts w:ascii="Arial" w:hAnsi="Arial" w:cs="Arial"/>
                <w:sz w:val="18"/>
                <w:szCs w:val="18"/>
              </w:rPr>
              <w:t xml:space="preserve"> mm</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0,30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0,90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1,50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1,40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1,40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1,13</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2462F9" w:rsidP="00D42BA3">
            <w:pPr>
              <w:spacing w:line="20" w:lineRule="atLeast"/>
              <w:jc w:val="center"/>
              <w:rPr>
                <w:rFonts w:ascii="Arial" w:hAnsi="Arial" w:cs="Arial"/>
                <w:sz w:val="18"/>
                <w:szCs w:val="18"/>
              </w:rPr>
            </w:pPr>
            <w:r>
              <w:rPr>
                <w:rFonts w:ascii="Arial" w:hAnsi="Arial" w:cs="Arial"/>
                <w:sz w:val="18"/>
                <w:szCs w:val="18"/>
              </w:rPr>
              <w:t>Carré 592x592</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0,10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0,30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0,36</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2462F9" w:rsidP="00D42BA3">
            <w:pPr>
              <w:spacing w:line="20" w:lineRule="atLeast"/>
              <w:jc w:val="center"/>
              <w:rPr>
                <w:rFonts w:ascii="Arial" w:hAnsi="Arial" w:cs="Arial"/>
                <w:sz w:val="18"/>
                <w:szCs w:val="18"/>
              </w:rPr>
            </w:pPr>
            <w:r>
              <w:rPr>
                <w:rFonts w:ascii="Arial" w:hAnsi="Arial" w:cs="Arial"/>
                <w:sz w:val="18"/>
                <w:szCs w:val="18"/>
              </w:rPr>
              <w:t>Rectangle 1192x292</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0,10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0,30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0,50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0,36</w:t>
            </w:r>
          </w:p>
        </w:tc>
      </w:tr>
      <w:tr w:rsidR="00C669FD" w:rsidRPr="00C669FD" w:rsidTr="00D42BA3">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C669FD" w:rsidRPr="00D42BA3" w:rsidRDefault="002462F9" w:rsidP="00D42BA3">
            <w:pPr>
              <w:spacing w:line="20" w:lineRule="atLeast"/>
              <w:jc w:val="center"/>
              <w:rPr>
                <w:rFonts w:ascii="Arial" w:hAnsi="Arial" w:cs="Arial"/>
                <w:sz w:val="18"/>
                <w:szCs w:val="18"/>
              </w:rPr>
            </w:pPr>
            <w:r>
              <w:rPr>
                <w:rFonts w:ascii="Arial" w:hAnsi="Arial" w:cs="Arial"/>
                <w:sz w:val="18"/>
                <w:szCs w:val="18"/>
              </w:rPr>
              <w:t>Rectangle 1192x592</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40</w:t>
            </w:r>
          </w:p>
        </w:tc>
        <w:tc>
          <w:tcPr>
            <w:tcW w:w="68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48</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0,20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0,60</w:t>
            </w:r>
          </w:p>
        </w:tc>
        <w:tc>
          <w:tcPr>
            <w:tcW w:w="831"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1,10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1,00</w:t>
            </w:r>
          </w:p>
        </w:tc>
        <w:tc>
          <w:tcPr>
            <w:tcW w:w="969"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0,90</w:t>
            </w:r>
          </w:p>
        </w:tc>
        <w:tc>
          <w:tcPr>
            <w:tcW w:w="1610" w:type="dxa"/>
            <w:tcBorders>
              <w:top w:val="nil"/>
              <w:left w:val="nil"/>
              <w:bottom w:val="single" w:sz="4" w:space="0" w:color="auto"/>
              <w:right w:val="single" w:sz="4" w:space="0" w:color="auto"/>
            </w:tcBorders>
            <w:shd w:val="clear" w:color="auto" w:fill="auto"/>
            <w:noWrap/>
            <w:vAlign w:val="bottom"/>
            <w:hideMark/>
          </w:tcPr>
          <w:p w:rsidR="00C669FD" w:rsidRPr="00D42BA3" w:rsidRDefault="00C669FD" w:rsidP="00D42BA3">
            <w:pPr>
              <w:spacing w:line="20" w:lineRule="atLeast"/>
              <w:jc w:val="center"/>
              <w:rPr>
                <w:rFonts w:ascii="Arial" w:hAnsi="Arial" w:cs="Arial"/>
                <w:color w:val="000000"/>
                <w:sz w:val="18"/>
                <w:szCs w:val="18"/>
              </w:rPr>
            </w:pPr>
            <w:r w:rsidRPr="00D42BA3">
              <w:rPr>
                <w:rFonts w:ascii="Arial" w:hAnsi="Arial" w:cs="Arial"/>
                <w:color w:val="000000"/>
                <w:sz w:val="18"/>
                <w:szCs w:val="18"/>
              </w:rPr>
              <w:t>0,72</w:t>
            </w:r>
          </w:p>
        </w:tc>
      </w:tr>
    </w:tbl>
    <w:p w:rsidR="000B5304" w:rsidRPr="000B5304" w:rsidRDefault="000B5304" w:rsidP="009A7159">
      <w:pPr>
        <w:tabs>
          <w:tab w:val="left" w:pos="2835"/>
          <w:tab w:val="left" w:pos="5670"/>
        </w:tabs>
        <w:spacing w:line="20" w:lineRule="atLeast"/>
        <w:jc w:val="both"/>
        <w:rPr>
          <w:rFonts w:ascii="Arial" w:hAnsi="Arial" w:cs="Arial"/>
          <w:b/>
          <w:sz w:val="18"/>
          <w:szCs w:val="18"/>
        </w:rPr>
      </w:pPr>
    </w:p>
    <w:p w:rsidR="00904D88" w:rsidRDefault="00904D88" w:rsidP="009A7159">
      <w:pPr>
        <w:spacing w:line="20" w:lineRule="atLeast"/>
        <w:jc w:val="both"/>
        <w:rPr>
          <w:rFonts w:ascii="Arial" w:hAnsi="Arial" w:cs="Arial"/>
          <w:sz w:val="18"/>
          <w:szCs w:val="18"/>
        </w:rPr>
      </w:pPr>
      <w:r w:rsidRPr="00450656">
        <w:rPr>
          <w:rFonts w:ascii="Arial" w:hAnsi="Arial" w:cs="Arial"/>
          <w:sz w:val="18"/>
          <w:szCs w:val="18"/>
        </w:rPr>
        <w:t xml:space="preserve">(Valeurs mesurées selon la norme EN ISO 354 </w:t>
      </w:r>
      <w:r>
        <w:rPr>
          <w:rFonts w:ascii="Arial" w:hAnsi="Arial" w:cs="Arial"/>
          <w:sz w:val="18"/>
          <w:szCs w:val="18"/>
        </w:rPr>
        <w:t xml:space="preserve">/ </w:t>
      </w:r>
      <w:proofErr w:type="spellStart"/>
      <w:proofErr w:type="gramStart"/>
      <w:r>
        <w:rPr>
          <w:rFonts w:ascii="Arial" w:hAnsi="Arial" w:cs="Arial"/>
          <w:sz w:val="18"/>
          <w:szCs w:val="18"/>
        </w:rPr>
        <w:t>hht</w:t>
      </w:r>
      <w:proofErr w:type="spellEnd"/>
      <w:r>
        <w:rPr>
          <w:rFonts w:ascii="Arial" w:hAnsi="Arial" w:cs="Arial"/>
          <w:sz w:val="18"/>
          <w:szCs w:val="18"/>
        </w:rPr>
        <w:t xml:space="preserve">  =</w:t>
      </w:r>
      <w:proofErr w:type="gramEnd"/>
      <w:r>
        <w:rPr>
          <w:rFonts w:ascii="Arial" w:hAnsi="Arial" w:cs="Arial"/>
          <w:sz w:val="18"/>
          <w:szCs w:val="18"/>
        </w:rPr>
        <w:t xml:space="preserve"> 48</w:t>
      </w:r>
      <w:r w:rsidRPr="00450656">
        <w:rPr>
          <w:rFonts w:ascii="Arial" w:hAnsi="Arial" w:cs="Arial"/>
          <w:sz w:val="18"/>
          <w:szCs w:val="18"/>
        </w:rPr>
        <w:t xml:space="preserve"> mm)</w:t>
      </w:r>
    </w:p>
    <w:p w:rsidR="00904D88" w:rsidRPr="000B5304" w:rsidRDefault="00904D88" w:rsidP="009A7159">
      <w:pPr>
        <w:tabs>
          <w:tab w:val="left" w:pos="2835"/>
          <w:tab w:val="left" w:pos="5670"/>
        </w:tabs>
        <w:spacing w:line="20" w:lineRule="atLeast"/>
        <w:jc w:val="both"/>
        <w:rPr>
          <w:rFonts w:ascii="Arial" w:hAnsi="Arial" w:cs="Arial"/>
          <w:b/>
          <w:sz w:val="18"/>
          <w:szCs w:val="18"/>
        </w:rPr>
      </w:pPr>
    </w:p>
    <w:p w:rsidR="007A799B" w:rsidRPr="00904D88" w:rsidRDefault="00904D88" w:rsidP="009A7159">
      <w:pPr>
        <w:spacing w:line="20" w:lineRule="atLeast"/>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panneaux</w:t>
      </w:r>
      <w:r w:rsidRPr="00366315">
        <w:rPr>
          <w:rFonts w:ascii="Arial" w:hAnsi="Arial" w:cs="Arial"/>
          <w:sz w:val="18"/>
          <w:szCs w:val="18"/>
        </w:rPr>
        <w:t xml:space="preserve"> auront une classe de réaction au feu </w:t>
      </w:r>
      <w:r w:rsidRPr="00366315">
        <w:rPr>
          <w:rFonts w:ascii="Arial" w:hAnsi="Arial" w:cs="Arial"/>
          <w:bCs/>
          <w:sz w:val="18"/>
          <w:szCs w:val="18"/>
        </w:rPr>
        <w:t xml:space="preserve">A2-s1, d0 selon la norme EN 13501-1. </w:t>
      </w:r>
      <w:r>
        <w:rPr>
          <w:rFonts w:ascii="Arial" w:hAnsi="Arial" w:cs="Arial"/>
          <w:bCs/>
          <w:sz w:val="18"/>
          <w:szCs w:val="18"/>
        </w:rPr>
        <w:t>Le panneau</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7A799B" w:rsidRPr="000B5304" w:rsidRDefault="007A799B" w:rsidP="009A7159">
      <w:pPr>
        <w:spacing w:line="20" w:lineRule="atLeast"/>
        <w:jc w:val="both"/>
        <w:rPr>
          <w:rFonts w:ascii="Arial" w:hAnsi="Arial" w:cs="Arial"/>
          <w:sz w:val="18"/>
          <w:szCs w:val="18"/>
        </w:rPr>
      </w:pPr>
    </w:p>
    <w:p w:rsidR="00904D88" w:rsidRDefault="00904D88" w:rsidP="009A7159">
      <w:pPr>
        <w:spacing w:line="20" w:lineRule="atLeast"/>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panneaux</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366315">
        <w:rPr>
          <w:rFonts w:ascii="Arial" w:hAnsi="Arial" w:cs="Arial"/>
          <w:noProof/>
          <w:sz w:val="18"/>
          <w:szCs w:val="18"/>
        </w:rPr>
        <w:t xml:space="preserve">% d’humidité </w:t>
      </w:r>
      <w:r>
        <w:rPr>
          <w:rFonts w:ascii="Arial" w:hAnsi="Arial" w:cs="Arial"/>
          <w:noProof/>
          <w:sz w:val="18"/>
          <w:szCs w:val="18"/>
        </w:rPr>
        <w:t>relative à une température de 25</w:t>
      </w:r>
      <w:r w:rsidRPr="00366315">
        <w:rPr>
          <w:rFonts w:ascii="Arial" w:hAnsi="Arial" w:cs="Arial"/>
          <w:noProof/>
          <w:sz w:val="18"/>
          <w:szCs w:val="18"/>
        </w:rPr>
        <w:t xml:space="preserve">°C . </w:t>
      </w:r>
      <w:r>
        <w:rPr>
          <w:rFonts w:ascii="Arial" w:hAnsi="Arial" w:cs="Arial"/>
          <w:noProof/>
          <w:sz w:val="18"/>
          <w:szCs w:val="18"/>
        </w:rPr>
        <w:t>Ils</w:t>
      </w:r>
      <w:r w:rsidRPr="00366315">
        <w:rPr>
          <w:rFonts w:ascii="Arial" w:hAnsi="Arial" w:cs="Arial"/>
          <w:noProof/>
          <w:sz w:val="18"/>
          <w:szCs w:val="18"/>
        </w:rPr>
        <w:t xml:space="preserve"> testées suivant la norme EN 13964 :2014, Annexe F.</w:t>
      </w:r>
    </w:p>
    <w:p w:rsidR="00904D88" w:rsidRDefault="00904D88" w:rsidP="009A7159">
      <w:pPr>
        <w:spacing w:line="20" w:lineRule="atLeast"/>
        <w:jc w:val="both"/>
        <w:rPr>
          <w:rFonts w:ascii="Arial" w:hAnsi="Arial" w:cs="Arial"/>
          <w:b/>
          <w:sz w:val="18"/>
          <w:szCs w:val="18"/>
        </w:rPr>
      </w:pPr>
    </w:p>
    <w:p w:rsidR="00904D88" w:rsidRDefault="00904D88" w:rsidP="009A7159">
      <w:pPr>
        <w:spacing w:line="20" w:lineRule="atLeast"/>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panneaux</w:t>
      </w:r>
      <w:r w:rsidRPr="00A22B0C">
        <w:rPr>
          <w:rFonts w:ascii="Arial" w:hAnsi="Arial" w:cs="Arial"/>
          <w:sz w:val="18"/>
          <w:szCs w:val="18"/>
        </w:rPr>
        <w:t xml:space="preserve"> bénéficieront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Pr>
          <w:rFonts w:ascii="Arial" w:hAnsi="Arial" w:cs="Arial"/>
          <w:sz w:val="18"/>
          <w:szCs w:val="18"/>
        </w:rPr>
        <w:t>Ils</w:t>
      </w:r>
      <w:r w:rsidRPr="00D510DB">
        <w:rPr>
          <w:rFonts w:ascii="Arial" w:hAnsi="Arial" w:cs="Arial"/>
          <w:sz w:val="18"/>
          <w:szCs w:val="18"/>
        </w:rPr>
        <w:t xml:space="preserve"> seront certifiés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rsidR="00904D88" w:rsidRDefault="00904D88" w:rsidP="009A7159">
      <w:pPr>
        <w:spacing w:line="20" w:lineRule="atLeast"/>
        <w:jc w:val="both"/>
        <w:rPr>
          <w:rFonts w:ascii="Arial" w:hAnsi="Arial" w:cs="Arial"/>
          <w:b/>
          <w:sz w:val="18"/>
          <w:szCs w:val="18"/>
        </w:rPr>
      </w:pPr>
    </w:p>
    <w:p w:rsidR="00904D88" w:rsidRDefault="00904D88" w:rsidP="009A7159">
      <w:pPr>
        <w:spacing w:line="20" w:lineRule="atLeast"/>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7,44 kg équivalent C0</w:t>
      </w:r>
      <w:r>
        <w:rPr>
          <w:rFonts w:ascii="Arial" w:hAnsi="Arial" w:cs="Arial"/>
          <w:sz w:val="18"/>
          <w:szCs w:val="18"/>
          <w:vertAlign w:val="subscript"/>
        </w:rPr>
        <w:t xml:space="preserve">2 </w:t>
      </w:r>
      <w:r>
        <w:rPr>
          <w:rFonts w:ascii="Arial" w:hAnsi="Arial" w:cs="Arial"/>
          <w:sz w:val="18"/>
          <w:szCs w:val="18"/>
        </w:rPr>
        <w:t>/ m².</w:t>
      </w:r>
    </w:p>
    <w:p w:rsidR="00904D88" w:rsidRDefault="00904D88" w:rsidP="009A7159">
      <w:pPr>
        <w:pStyle w:val="Corpsdetexte2"/>
        <w:spacing w:line="20" w:lineRule="atLeast"/>
        <w:rPr>
          <w:rFonts w:ascii="Arial" w:hAnsi="Arial" w:cs="Arial"/>
          <w:b/>
          <w:sz w:val="18"/>
          <w:szCs w:val="18"/>
        </w:rPr>
      </w:pPr>
    </w:p>
    <w:p w:rsidR="00507722" w:rsidRDefault="00904D88" w:rsidP="009A7159">
      <w:pPr>
        <w:spacing w:line="20" w:lineRule="atLeast"/>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panneaux devra être de 64% p</w:t>
      </w:r>
      <w:r w:rsidR="00507722">
        <w:rPr>
          <w:rFonts w:ascii="Arial" w:hAnsi="Arial" w:cs="Arial"/>
          <w:sz w:val="18"/>
          <w:szCs w:val="18"/>
        </w:rPr>
        <w:t xml:space="preserve">our Akutex FT, 65% pour </w:t>
      </w:r>
      <w:proofErr w:type="spellStart"/>
      <w:r w:rsidR="00507722">
        <w:rPr>
          <w:rFonts w:ascii="Arial" w:hAnsi="Arial" w:cs="Arial"/>
          <w:sz w:val="18"/>
          <w:szCs w:val="18"/>
        </w:rPr>
        <w:t>Texona</w:t>
      </w:r>
      <w:proofErr w:type="spellEnd"/>
      <w:r w:rsidR="00507722">
        <w:rPr>
          <w:rFonts w:ascii="Arial" w:hAnsi="Arial" w:cs="Arial"/>
          <w:sz w:val="18"/>
          <w:szCs w:val="18"/>
        </w:rPr>
        <w:t xml:space="preserve">. </w:t>
      </w:r>
    </w:p>
    <w:p w:rsidR="00904D88" w:rsidRDefault="00904D88" w:rsidP="009A7159">
      <w:pPr>
        <w:spacing w:line="20" w:lineRule="atLeast"/>
        <w:jc w:val="both"/>
        <w:rPr>
          <w:rFonts w:ascii="Arial" w:hAnsi="Arial" w:cs="Arial"/>
          <w:sz w:val="18"/>
          <w:szCs w:val="18"/>
        </w:rPr>
      </w:pPr>
      <w:bookmarkStart w:id="4" w:name="_GoBack"/>
      <w:bookmarkEnd w:id="4"/>
      <w:r>
        <w:rPr>
          <w:rFonts w:ascii="Arial" w:hAnsi="Arial" w:cs="Arial"/>
          <w:sz w:val="18"/>
          <w:szCs w:val="18"/>
        </w:rPr>
        <w:t xml:space="preserve">Les </w:t>
      </w:r>
      <w:r w:rsidR="00507722">
        <w:rPr>
          <w:rFonts w:ascii="Arial" w:hAnsi="Arial" w:cs="Arial"/>
          <w:sz w:val="18"/>
          <w:szCs w:val="18"/>
        </w:rPr>
        <w:t xml:space="preserve">panneaux </w:t>
      </w:r>
      <w:r>
        <w:rPr>
          <w:rFonts w:ascii="Arial" w:hAnsi="Arial" w:cs="Arial"/>
          <w:sz w:val="18"/>
          <w:szCs w:val="18"/>
        </w:rPr>
        <w:t>seront 100% recyclables.</w:t>
      </w:r>
    </w:p>
    <w:p w:rsidR="00904D88" w:rsidRDefault="00904D88" w:rsidP="009A7159">
      <w:pPr>
        <w:spacing w:line="20" w:lineRule="atLeast"/>
        <w:jc w:val="both"/>
        <w:rPr>
          <w:rFonts w:ascii="Arial" w:hAnsi="Arial" w:cs="Arial"/>
          <w:sz w:val="18"/>
          <w:szCs w:val="18"/>
        </w:rPr>
      </w:pPr>
    </w:p>
    <w:p w:rsidR="00904D88" w:rsidRDefault="00904D88" w:rsidP="009A7159">
      <w:pPr>
        <w:spacing w:line="20" w:lineRule="atLeast"/>
        <w:jc w:val="both"/>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w:t>
      </w:r>
      <w:r>
        <w:rPr>
          <w:rFonts w:ascii="Arial" w:hAnsi="Arial" w:cs="Arial"/>
          <w:sz w:val="18"/>
          <w:szCs w:val="18"/>
        </w:rPr>
        <w:t>fon humide une fois p</w:t>
      </w:r>
      <w:r w:rsidR="00370200">
        <w:rPr>
          <w:rFonts w:ascii="Arial" w:hAnsi="Arial" w:cs="Arial"/>
          <w:sz w:val="18"/>
          <w:szCs w:val="18"/>
        </w:rPr>
        <w:t>ar semaine (Akutex FT</w:t>
      </w:r>
      <w:r>
        <w:rPr>
          <w:rFonts w:ascii="Arial" w:hAnsi="Arial" w:cs="Arial"/>
          <w:sz w:val="18"/>
          <w:szCs w:val="18"/>
        </w:rPr>
        <w:t xml:space="preserve">), ou bien </w:t>
      </w:r>
      <w:r w:rsidRPr="001A095B">
        <w:rPr>
          <w:rFonts w:ascii="Arial" w:hAnsi="Arial" w:cs="Arial"/>
          <w:sz w:val="18"/>
          <w:szCs w:val="18"/>
        </w:rPr>
        <w:t>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w:t>
      </w:r>
      <w:r w:rsidR="00370200">
        <w:rPr>
          <w:rFonts w:ascii="Arial" w:hAnsi="Arial" w:cs="Arial"/>
          <w:sz w:val="18"/>
          <w:szCs w:val="18"/>
        </w:rPr>
        <w:t xml:space="preserve"> (</w:t>
      </w:r>
      <w:proofErr w:type="spellStart"/>
      <w:r>
        <w:rPr>
          <w:rFonts w:ascii="Arial" w:hAnsi="Arial" w:cs="Arial"/>
          <w:sz w:val="18"/>
          <w:szCs w:val="18"/>
        </w:rPr>
        <w:t>Texona</w:t>
      </w:r>
      <w:proofErr w:type="spellEnd"/>
      <w:r w:rsidR="00370200">
        <w:rPr>
          <w:rFonts w:ascii="Arial" w:hAnsi="Arial" w:cs="Arial"/>
          <w:sz w:val="18"/>
          <w:szCs w:val="18"/>
        </w:rPr>
        <w:t>).</w:t>
      </w:r>
    </w:p>
    <w:p w:rsidR="00EB3100" w:rsidRDefault="00EB3100" w:rsidP="009A7159">
      <w:pPr>
        <w:pStyle w:val="Corpsdetexte"/>
        <w:spacing w:line="20" w:lineRule="atLeast"/>
        <w:jc w:val="both"/>
        <w:outlineLvl w:val="0"/>
        <w:rPr>
          <w:rFonts w:cs="Arial"/>
          <w:bCs/>
          <w:sz w:val="18"/>
          <w:szCs w:val="18"/>
        </w:rPr>
      </w:pPr>
    </w:p>
    <w:sectPr w:rsidR="00EB3100" w:rsidSect="005D4B8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BC" w:rsidRDefault="002246BC" w:rsidP="009E07FA">
      <w:r>
        <w:separator/>
      </w:r>
    </w:p>
  </w:endnote>
  <w:endnote w:type="continuationSeparator" w:id="0">
    <w:p w:rsidR="002246BC" w:rsidRDefault="002246BC" w:rsidP="009E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BC" w:rsidRDefault="002246BC" w:rsidP="009E07FA">
      <w:r>
        <w:separator/>
      </w:r>
    </w:p>
  </w:footnote>
  <w:footnote w:type="continuationSeparator" w:id="0">
    <w:p w:rsidR="002246BC" w:rsidRDefault="002246BC" w:rsidP="009E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FA" w:rsidRDefault="009E07FA" w:rsidP="00540DE4">
    <w:pPr>
      <w:pStyle w:val="En-tte"/>
      <w:tabs>
        <w:tab w:val="clear" w:pos="9072"/>
        <w:tab w:val="right" w:pos="10466"/>
      </w:tabs>
      <w:ind w:left="8080" w:firstLine="1134"/>
      <w:rPr>
        <w:rFonts w:ascii="Arial" w:hAnsi="Arial" w:cs="Arial"/>
        <w:sz w:val="12"/>
      </w:rPr>
    </w:pPr>
    <w:r>
      <w:rPr>
        <w:rFonts w:ascii="Arial" w:hAnsi="Arial" w:cs="Arial"/>
        <w:sz w:val="12"/>
      </w:rPr>
      <w:t xml:space="preserve">Mise à jour </w:t>
    </w:r>
    <w:r w:rsidR="00370200">
      <w:rPr>
        <w:rFonts w:ascii="Arial" w:hAnsi="Arial" w:cs="Arial"/>
        <w:sz w:val="12"/>
      </w:rPr>
      <w:t>Juillet 2020</w:t>
    </w:r>
  </w:p>
  <w:p w:rsidR="009E07FA" w:rsidRPr="009E07FA" w:rsidRDefault="009E07FA" w:rsidP="009E07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D1E7B"/>
    <w:multiLevelType w:val="hybridMultilevel"/>
    <w:tmpl w:val="57EC5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9B"/>
    <w:rsid w:val="00006B19"/>
    <w:rsid w:val="000071D2"/>
    <w:rsid w:val="000402E8"/>
    <w:rsid w:val="00050C90"/>
    <w:rsid w:val="0006113C"/>
    <w:rsid w:val="00064A95"/>
    <w:rsid w:val="0006533F"/>
    <w:rsid w:val="00065942"/>
    <w:rsid w:val="00066525"/>
    <w:rsid w:val="00075467"/>
    <w:rsid w:val="00075EA1"/>
    <w:rsid w:val="00084B30"/>
    <w:rsid w:val="000877E0"/>
    <w:rsid w:val="000878C1"/>
    <w:rsid w:val="000A5744"/>
    <w:rsid w:val="000A62CB"/>
    <w:rsid w:val="000B5304"/>
    <w:rsid w:val="000C57D8"/>
    <w:rsid w:val="000C7781"/>
    <w:rsid w:val="000C78D5"/>
    <w:rsid w:val="000D0C47"/>
    <w:rsid w:val="000D237B"/>
    <w:rsid w:val="000D64FA"/>
    <w:rsid w:val="000D6C5F"/>
    <w:rsid w:val="000E1118"/>
    <w:rsid w:val="000E791C"/>
    <w:rsid w:val="00110022"/>
    <w:rsid w:val="001107EE"/>
    <w:rsid w:val="00114557"/>
    <w:rsid w:val="00124EB7"/>
    <w:rsid w:val="00133F01"/>
    <w:rsid w:val="0014670C"/>
    <w:rsid w:val="0015284B"/>
    <w:rsid w:val="001635F4"/>
    <w:rsid w:val="001728F9"/>
    <w:rsid w:val="001740CF"/>
    <w:rsid w:val="00182E63"/>
    <w:rsid w:val="001865BA"/>
    <w:rsid w:val="001911F9"/>
    <w:rsid w:val="001A1FE2"/>
    <w:rsid w:val="001A26D2"/>
    <w:rsid w:val="001B3BBB"/>
    <w:rsid w:val="001B6F81"/>
    <w:rsid w:val="001D0D9A"/>
    <w:rsid w:val="001D1C3A"/>
    <w:rsid w:val="001D1D3D"/>
    <w:rsid w:val="001D4C57"/>
    <w:rsid w:val="001D5216"/>
    <w:rsid w:val="001D6D30"/>
    <w:rsid w:val="001F20D5"/>
    <w:rsid w:val="00200480"/>
    <w:rsid w:val="00200D43"/>
    <w:rsid w:val="00207F12"/>
    <w:rsid w:val="00211226"/>
    <w:rsid w:val="00212969"/>
    <w:rsid w:val="002154A7"/>
    <w:rsid w:val="002246BC"/>
    <w:rsid w:val="00231B16"/>
    <w:rsid w:val="00236F80"/>
    <w:rsid w:val="002462F9"/>
    <w:rsid w:val="00246D4E"/>
    <w:rsid w:val="00274693"/>
    <w:rsid w:val="00276EF5"/>
    <w:rsid w:val="0029735E"/>
    <w:rsid w:val="00297A07"/>
    <w:rsid w:val="002A0A11"/>
    <w:rsid w:val="002A1091"/>
    <w:rsid w:val="002A5200"/>
    <w:rsid w:val="002C71CD"/>
    <w:rsid w:val="002D0D2A"/>
    <w:rsid w:val="002E4950"/>
    <w:rsid w:val="002E6F9F"/>
    <w:rsid w:val="002F11C8"/>
    <w:rsid w:val="002F66B8"/>
    <w:rsid w:val="002F6EE2"/>
    <w:rsid w:val="003023C9"/>
    <w:rsid w:val="0032324A"/>
    <w:rsid w:val="00326678"/>
    <w:rsid w:val="00330E6B"/>
    <w:rsid w:val="00336E5D"/>
    <w:rsid w:val="00337B33"/>
    <w:rsid w:val="00345E5A"/>
    <w:rsid w:val="00354B28"/>
    <w:rsid w:val="00362322"/>
    <w:rsid w:val="00366B73"/>
    <w:rsid w:val="00370200"/>
    <w:rsid w:val="00385144"/>
    <w:rsid w:val="00386765"/>
    <w:rsid w:val="00390F32"/>
    <w:rsid w:val="003914C2"/>
    <w:rsid w:val="00397A36"/>
    <w:rsid w:val="003B3DF7"/>
    <w:rsid w:val="003B56F3"/>
    <w:rsid w:val="003F7F10"/>
    <w:rsid w:val="004035B1"/>
    <w:rsid w:val="004036A1"/>
    <w:rsid w:val="00407743"/>
    <w:rsid w:val="00414652"/>
    <w:rsid w:val="0042078C"/>
    <w:rsid w:val="00436B0F"/>
    <w:rsid w:val="00450656"/>
    <w:rsid w:val="004531D3"/>
    <w:rsid w:val="00453F70"/>
    <w:rsid w:val="00466153"/>
    <w:rsid w:val="00475ED0"/>
    <w:rsid w:val="0049202A"/>
    <w:rsid w:val="00493575"/>
    <w:rsid w:val="004A74B3"/>
    <w:rsid w:val="004B12F3"/>
    <w:rsid w:val="004B460C"/>
    <w:rsid w:val="004C69FA"/>
    <w:rsid w:val="004D3893"/>
    <w:rsid w:val="004E648E"/>
    <w:rsid w:val="00504005"/>
    <w:rsid w:val="00507722"/>
    <w:rsid w:val="00507A2F"/>
    <w:rsid w:val="00530EE8"/>
    <w:rsid w:val="00540DE4"/>
    <w:rsid w:val="00541FCF"/>
    <w:rsid w:val="00551112"/>
    <w:rsid w:val="00553F12"/>
    <w:rsid w:val="00554424"/>
    <w:rsid w:val="0055754A"/>
    <w:rsid w:val="00597592"/>
    <w:rsid w:val="005A7645"/>
    <w:rsid w:val="005B59E1"/>
    <w:rsid w:val="005C1EA6"/>
    <w:rsid w:val="005C28C5"/>
    <w:rsid w:val="005C469F"/>
    <w:rsid w:val="005C5445"/>
    <w:rsid w:val="005C54F4"/>
    <w:rsid w:val="005D14E6"/>
    <w:rsid w:val="005D4B8A"/>
    <w:rsid w:val="005D7CE7"/>
    <w:rsid w:val="006100B0"/>
    <w:rsid w:val="00613D62"/>
    <w:rsid w:val="0062572E"/>
    <w:rsid w:val="00637719"/>
    <w:rsid w:val="006516D4"/>
    <w:rsid w:val="00656E35"/>
    <w:rsid w:val="00657588"/>
    <w:rsid w:val="00662865"/>
    <w:rsid w:val="00667461"/>
    <w:rsid w:val="006854EE"/>
    <w:rsid w:val="00687817"/>
    <w:rsid w:val="006903F8"/>
    <w:rsid w:val="006929B3"/>
    <w:rsid w:val="006A354E"/>
    <w:rsid w:val="006A65E9"/>
    <w:rsid w:val="006A6D01"/>
    <w:rsid w:val="006B0498"/>
    <w:rsid w:val="006B7BA8"/>
    <w:rsid w:val="006D76C7"/>
    <w:rsid w:val="006E3F32"/>
    <w:rsid w:val="006E75AD"/>
    <w:rsid w:val="00700900"/>
    <w:rsid w:val="00720BD1"/>
    <w:rsid w:val="0073041E"/>
    <w:rsid w:val="00737A43"/>
    <w:rsid w:val="007407F7"/>
    <w:rsid w:val="00743110"/>
    <w:rsid w:val="0075106C"/>
    <w:rsid w:val="007564FC"/>
    <w:rsid w:val="00756ED1"/>
    <w:rsid w:val="00757A3E"/>
    <w:rsid w:val="00761560"/>
    <w:rsid w:val="007656BA"/>
    <w:rsid w:val="00765BCA"/>
    <w:rsid w:val="00771BAB"/>
    <w:rsid w:val="00786182"/>
    <w:rsid w:val="00791684"/>
    <w:rsid w:val="00796E2D"/>
    <w:rsid w:val="007A577A"/>
    <w:rsid w:val="007A799B"/>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559DC"/>
    <w:rsid w:val="008813C2"/>
    <w:rsid w:val="00885772"/>
    <w:rsid w:val="00892C78"/>
    <w:rsid w:val="008A2BC1"/>
    <w:rsid w:val="008C172E"/>
    <w:rsid w:val="008D0EF2"/>
    <w:rsid w:val="008E0092"/>
    <w:rsid w:val="008F167B"/>
    <w:rsid w:val="008F1761"/>
    <w:rsid w:val="008F2979"/>
    <w:rsid w:val="00901832"/>
    <w:rsid w:val="00904D88"/>
    <w:rsid w:val="00905545"/>
    <w:rsid w:val="00920B5A"/>
    <w:rsid w:val="00921A8C"/>
    <w:rsid w:val="0092304C"/>
    <w:rsid w:val="0092609F"/>
    <w:rsid w:val="00930720"/>
    <w:rsid w:val="00941EF0"/>
    <w:rsid w:val="00945798"/>
    <w:rsid w:val="00946CB4"/>
    <w:rsid w:val="00950B03"/>
    <w:rsid w:val="00955A7D"/>
    <w:rsid w:val="0095689F"/>
    <w:rsid w:val="00967005"/>
    <w:rsid w:val="009673A5"/>
    <w:rsid w:val="00972066"/>
    <w:rsid w:val="009730E4"/>
    <w:rsid w:val="00982F72"/>
    <w:rsid w:val="00986683"/>
    <w:rsid w:val="00990B37"/>
    <w:rsid w:val="00995056"/>
    <w:rsid w:val="009A0292"/>
    <w:rsid w:val="009A7159"/>
    <w:rsid w:val="009B12F9"/>
    <w:rsid w:val="009B1982"/>
    <w:rsid w:val="009C2705"/>
    <w:rsid w:val="009D47CA"/>
    <w:rsid w:val="009D7DF0"/>
    <w:rsid w:val="009E07FA"/>
    <w:rsid w:val="009E6B7F"/>
    <w:rsid w:val="009E7086"/>
    <w:rsid w:val="00A02887"/>
    <w:rsid w:val="00A10BF3"/>
    <w:rsid w:val="00A12D36"/>
    <w:rsid w:val="00A235DE"/>
    <w:rsid w:val="00A32147"/>
    <w:rsid w:val="00A35CE5"/>
    <w:rsid w:val="00A46069"/>
    <w:rsid w:val="00A46B54"/>
    <w:rsid w:val="00A543F9"/>
    <w:rsid w:val="00A63E90"/>
    <w:rsid w:val="00A67893"/>
    <w:rsid w:val="00A7058F"/>
    <w:rsid w:val="00A70CE2"/>
    <w:rsid w:val="00A71BF7"/>
    <w:rsid w:val="00A76611"/>
    <w:rsid w:val="00A83649"/>
    <w:rsid w:val="00A84915"/>
    <w:rsid w:val="00A921CB"/>
    <w:rsid w:val="00A964FD"/>
    <w:rsid w:val="00AB0A60"/>
    <w:rsid w:val="00AC0A4A"/>
    <w:rsid w:val="00AD684B"/>
    <w:rsid w:val="00AE1C54"/>
    <w:rsid w:val="00AE6387"/>
    <w:rsid w:val="00AF2838"/>
    <w:rsid w:val="00AF49E5"/>
    <w:rsid w:val="00B00B87"/>
    <w:rsid w:val="00B01924"/>
    <w:rsid w:val="00B04C68"/>
    <w:rsid w:val="00B0621E"/>
    <w:rsid w:val="00B11270"/>
    <w:rsid w:val="00B114AD"/>
    <w:rsid w:val="00B14EB1"/>
    <w:rsid w:val="00B15538"/>
    <w:rsid w:val="00B156FE"/>
    <w:rsid w:val="00B217E7"/>
    <w:rsid w:val="00B303FB"/>
    <w:rsid w:val="00B30A13"/>
    <w:rsid w:val="00B324C8"/>
    <w:rsid w:val="00B37375"/>
    <w:rsid w:val="00B4317F"/>
    <w:rsid w:val="00B45886"/>
    <w:rsid w:val="00B51664"/>
    <w:rsid w:val="00B54C6E"/>
    <w:rsid w:val="00B60ABA"/>
    <w:rsid w:val="00B74781"/>
    <w:rsid w:val="00B76F99"/>
    <w:rsid w:val="00B85E80"/>
    <w:rsid w:val="00BB4A55"/>
    <w:rsid w:val="00BC23A4"/>
    <w:rsid w:val="00BC376B"/>
    <w:rsid w:val="00BC3E5C"/>
    <w:rsid w:val="00BD34D6"/>
    <w:rsid w:val="00BE5A9C"/>
    <w:rsid w:val="00BF707C"/>
    <w:rsid w:val="00C02623"/>
    <w:rsid w:val="00C21006"/>
    <w:rsid w:val="00C2644E"/>
    <w:rsid w:val="00C376E0"/>
    <w:rsid w:val="00C40034"/>
    <w:rsid w:val="00C40325"/>
    <w:rsid w:val="00C437FB"/>
    <w:rsid w:val="00C51BFD"/>
    <w:rsid w:val="00C52962"/>
    <w:rsid w:val="00C53240"/>
    <w:rsid w:val="00C6100A"/>
    <w:rsid w:val="00C6464A"/>
    <w:rsid w:val="00C669FD"/>
    <w:rsid w:val="00C73CE3"/>
    <w:rsid w:val="00C92080"/>
    <w:rsid w:val="00CC0366"/>
    <w:rsid w:val="00CC058A"/>
    <w:rsid w:val="00CD4C1B"/>
    <w:rsid w:val="00CD797C"/>
    <w:rsid w:val="00CE282C"/>
    <w:rsid w:val="00CE416B"/>
    <w:rsid w:val="00CE480A"/>
    <w:rsid w:val="00CF697C"/>
    <w:rsid w:val="00D03AE5"/>
    <w:rsid w:val="00D12995"/>
    <w:rsid w:val="00D352C1"/>
    <w:rsid w:val="00D4018C"/>
    <w:rsid w:val="00D42BA3"/>
    <w:rsid w:val="00D46B06"/>
    <w:rsid w:val="00D556E2"/>
    <w:rsid w:val="00D62919"/>
    <w:rsid w:val="00D7239F"/>
    <w:rsid w:val="00D76031"/>
    <w:rsid w:val="00D815EB"/>
    <w:rsid w:val="00DA0A67"/>
    <w:rsid w:val="00DA7ED3"/>
    <w:rsid w:val="00DC7083"/>
    <w:rsid w:val="00DD3745"/>
    <w:rsid w:val="00DE054A"/>
    <w:rsid w:val="00DE1096"/>
    <w:rsid w:val="00DE15F7"/>
    <w:rsid w:val="00DE422D"/>
    <w:rsid w:val="00DE5CAA"/>
    <w:rsid w:val="00DE639E"/>
    <w:rsid w:val="00DE7E9D"/>
    <w:rsid w:val="00E05402"/>
    <w:rsid w:val="00E07305"/>
    <w:rsid w:val="00E22144"/>
    <w:rsid w:val="00E30F8D"/>
    <w:rsid w:val="00E43126"/>
    <w:rsid w:val="00E62CC9"/>
    <w:rsid w:val="00E80C4C"/>
    <w:rsid w:val="00E9109A"/>
    <w:rsid w:val="00EA5E1A"/>
    <w:rsid w:val="00EB3100"/>
    <w:rsid w:val="00EB6894"/>
    <w:rsid w:val="00ED128A"/>
    <w:rsid w:val="00ED6857"/>
    <w:rsid w:val="00EF10BE"/>
    <w:rsid w:val="00EF6135"/>
    <w:rsid w:val="00F06D8C"/>
    <w:rsid w:val="00F13517"/>
    <w:rsid w:val="00F156FB"/>
    <w:rsid w:val="00F162D6"/>
    <w:rsid w:val="00F22C12"/>
    <w:rsid w:val="00F2709B"/>
    <w:rsid w:val="00F275B8"/>
    <w:rsid w:val="00F355EC"/>
    <w:rsid w:val="00F3606F"/>
    <w:rsid w:val="00F47888"/>
    <w:rsid w:val="00F55B89"/>
    <w:rsid w:val="00F57F70"/>
    <w:rsid w:val="00F6158E"/>
    <w:rsid w:val="00F77F5C"/>
    <w:rsid w:val="00F90CDB"/>
    <w:rsid w:val="00F96E8A"/>
    <w:rsid w:val="00F972B8"/>
    <w:rsid w:val="00F97D13"/>
    <w:rsid w:val="00FA623F"/>
    <w:rsid w:val="00FC2DDD"/>
    <w:rsid w:val="00FD2431"/>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7EE7D"/>
  <w15:docId w15:val="{4C81119C-2A76-49C7-8FF2-AEEF52D2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9B"/>
  </w:style>
  <w:style w:type="paragraph" w:styleId="Titre3">
    <w:name w:val="heading 3"/>
    <w:basedOn w:val="Normal"/>
    <w:next w:val="Normal"/>
    <w:qFormat/>
    <w:rsid w:val="007A799B"/>
    <w:pPr>
      <w:keepNext/>
      <w:tabs>
        <w:tab w:val="left" w:pos="1985"/>
      </w:tabs>
      <w:outlineLvl w:val="2"/>
    </w:pPr>
    <w:rPr>
      <w:b/>
      <w:sz w:val="24"/>
    </w:rPr>
  </w:style>
  <w:style w:type="paragraph" w:styleId="Titre8">
    <w:name w:val="heading 8"/>
    <w:basedOn w:val="Normal"/>
    <w:next w:val="Normal"/>
    <w:qFormat/>
    <w:rsid w:val="007A799B"/>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A799B"/>
    <w:pPr>
      <w:tabs>
        <w:tab w:val="center" w:pos="4536"/>
        <w:tab w:val="right" w:pos="9072"/>
      </w:tabs>
    </w:pPr>
  </w:style>
  <w:style w:type="paragraph" w:styleId="Corpsdetexte">
    <w:name w:val="Body Text"/>
    <w:basedOn w:val="Normal"/>
    <w:link w:val="CorpsdetexteCar"/>
    <w:semiHidden/>
    <w:rsid w:val="007A799B"/>
    <w:rPr>
      <w:rFonts w:ascii="Arial" w:hAnsi="Arial"/>
      <w:sz w:val="24"/>
    </w:rPr>
  </w:style>
  <w:style w:type="character" w:customStyle="1" w:styleId="CorpsdetexteCar">
    <w:name w:val="Corps de texte Car"/>
    <w:basedOn w:val="Policepardfaut"/>
    <w:link w:val="Corpsdetexte"/>
    <w:rsid w:val="007A799B"/>
    <w:rPr>
      <w:rFonts w:ascii="Arial" w:hAnsi="Arial"/>
      <w:sz w:val="24"/>
      <w:lang w:val="fr-FR" w:eastAsia="fr-FR" w:bidi="ar-SA"/>
    </w:rPr>
  </w:style>
  <w:style w:type="paragraph" w:styleId="Corpsdetexte2">
    <w:name w:val="Body Text 2"/>
    <w:basedOn w:val="Normal"/>
    <w:link w:val="Corpsdetexte2Car"/>
    <w:semiHidden/>
    <w:rsid w:val="007A799B"/>
    <w:pPr>
      <w:jc w:val="both"/>
    </w:pPr>
    <w:rPr>
      <w:rFonts w:ascii="Calisto MT" w:hAnsi="Calisto MT"/>
      <w:sz w:val="24"/>
    </w:rPr>
  </w:style>
  <w:style w:type="character" w:customStyle="1" w:styleId="Corpsdetexte2Car">
    <w:name w:val="Corps de texte 2 Car"/>
    <w:basedOn w:val="Policepardfaut"/>
    <w:link w:val="Corpsdetexte2"/>
    <w:rsid w:val="007A799B"/>
    <w:rPr>
      <w:rFonts w:ascii="Calisto MT" w:hAnsi="Calisto MT"/>
      <w:sz w:val="24"/>
      <w:lang w:val="fr-FR" w:eastAsia="fr-FR" w:bidi="ar-SA"/>
    </w:rPr>
  </w:style>
  <w:style w:type="character" w:styleId="Lienhypertexte">
    <w:name w:val="Hyperlink"/>
    <w:basedOn w:val="Policepardfaut"/>
    <w:rsid w:val="007A799B"/>
    <w:rPr>
      <w:color w:val="0000FF"/>
      <w:u w:val="single"/>
    </w:rPr>
  </w:style>
  <w:style w:type="paragraph" w:customStyle="1" w:styleId="ECOPHON18CENTRE">
    <w:name w:val="ECOPHON18CENTRE"/>
    <w:basedOn w:val="Titre"/>
    <w:rsid w:val="007A799B"/>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A799B"/>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A799B"/>
    <w:rPr>
      <w:rFonts w:ascii="Arial" w:hAnsi="Arial" w:cs="Arial"/>
      <w:b/>
      <w:sz w:val="32"/>
      <w:lang w:val="fr-FR" w:eastAsia="fr-FR" w:bidi="ar-SA"/>
    </w:rPr>
  </w:style>
  <w:style w:type="paragraph" w:customStyle="1" w:styleId="ECOPHONTITRE3B">
    <w:name w:val="ECOPHONTITRE3B"/>
    <w:basedOn w:val="Normal"/>
    <w:link w:val="ECOPHONTITRE3BCar"/>
    <w:autoRedefine/>
    <w:rsid w:val="00A67893"/>
    <w:pPr>
      <w:tabs>
        <w:tab w:val="left" w:pos="3828"/>
      </w:tabs>
    </w:pPr>
    <w:rPr>
      <w:rFonts w:ascii="Arial" w:hAnsi="Arial"/>
      <w:b/>
      <w:sz w:val="22"/>
      <w:szCs w:val="22"/>
      <w:lang w:val="en-US"/>
    </w:rPr>
  </w:style>
  <w:style w:type="character" w:customStyle="1" w:styleId="ECOPHONTITRE3BCar">
    <w:name w:val="ECOPHONTITRE3B Car"/>
    <w:basedOn w:val="Policepardfaut"/>
    <w:link w:val="ECOPHONTITRE3B"/>
    <w:rsid w:val="00A67893"/>
    <w:rPr>
      <w:rFonts w:ascii="Arial" w:hAnsi="Arial"/>
      <w:b/>
      <w:sz w:val="22"/>
      <w:szCs w:val="22"/>
      <w:lang w:val="en-US"/>
    </w:rPr>
  </w:style>
  <w:style w:type="paragraph" w:styleId="Titre">
    <w:name w:val="Title"/>
    <w:basedOn w:val="Normal"/>
    <w:qFormat/>
    <w:rsid w:val="007A799B"/>
    <w:pPr>
      <w:spacing w:before="240" w:after="60"/>
      <w:jc w:val="center"/>
      <w:outlineLvl w:val="0"/>
    </w:pPr>
    <w:rPr>
      <w:rFonts w:ascii="Arial" w:hAnsi="Arial" w:cs="Arial"/>
      <w:b/>
      <w:bCs/>
      <w:kern w:val="28"/>
      <w:sz w:val="32"/>
      <w:szCs w:val="32"/>
    </w:rPr>
  </w:style>
  <w:style w:type="character" w:customStyle="1" w:styleId="pimacousticstableheader1">
    <w:name w:val="pim_acousticstableheader1"/>
    <w:rsid w:val="00BF707C"/>
    <w:rPr>
      <w:b/>
      <w:bCs/>
      <w:color w:val="000000"/>
      <w:sz w:val="17"/>
      <w:szCs w:val="17"/>
    </w:rPr>
  </w:style>
  <w:style w:type="character" w:customStyle="1" w:styleId="pimacousticstabletext1">
    <w:name w:val="pim_acousticstabletext1"/>
    <w:rsid w:val="00BF707C"/>
    <w:rPr>
      <w:color w:val="000000"/>
      <w:sz w:val="17"/>
      <w:szCs w:val="17"/>
    </w:rPr>
  </w:style>
  <w:style w:type="paragraph" w:styleId="Textedebulles">
    <w:name w:val="Balloon Text"/>
    <w:basedOn w:val="Normal"/>
    <w:link w:val="TextedebullesCar"/>
    <w:rsid w:val="009E7086"/>
    <w:rPr>
      <w:rFonts w:ascii="Tahoma" w:hAnsi="Tahoma" w:cs="Tahoma"/>
      <w:sz w:val="16"/>
      <w:szCs w:val="16"/>
    </w:rPr>
  </w:style>
  <w:style w:type="character" w:customStyle="1" w:styleId="TextedebullesCar">
    <w:name w:val="Texte de bulles Car"/>
    <w:basedOn w:val="Policepardfaut"/>
    <w:link w:val="Textedebulles"/>
    <w:rsid w:val="009E7086"/>
    <w:rPr>
      <w:rFonts w:ascii="Tahoma" w:hAnsi="Tahoma" w:cs="Tahoma"/>
      <w:sz w:val="16"/>
      <w:szCs w:val="16"/>
    </w:rPr>
  </w:style>
  <w:style w:type="paragraph" w:styleId="Pieddepage">
    <w:name w:val="footer"/>
    <w:basedOn w:val="Normal"/>
    <w:link w:val="PieddepageCar"/>
    <w:rsid w:val="009E07FA"/>
    <w:pPr>
      <w:tabs>
        <w:tab w:val="center" w:pos="4536"/>
        <w:tab w:val="right" w:pos="9072"/>
      </w:tabs>
    </w:pPr>
  </w:style>
  <w:style w:type="character" w:customStyle="1" w:styleId="PieddepageCar">
    <w:name w:val="Pied de page Car"/>
    <w:basedOn w:val="Policepardfaut"/>
    <w:link w:val="Pieddepage"/>
    <w:rsid w:val="009E07FA"/>
  </w:style>
  <w:style w:type="character" w:customStyle="1" w:styleId="En-tteCar">
    <w:name w:val="En-tête Car"/>
    <w:basedOn w:val="Policepardfaut"/>
    <w:link w:val="En-tte"/>
    <w:uiPriority w:val="99"/>
    <w:rsid w:val="009E07FA"/>
  </w:style>
  <w:style w:type="paragraph" w:styleId="Paragraphedeliste">
    <w:name w:val="List Paragraph"/>
    <w:basedOn w:val="Normal"/>
    <w:uiPriority w:val="34"/>
    <w:qFormat/>
    <w:rsid w:val="009A7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0577">
      <w:bodyDiv w:val="1"/>
      <w:marLeft w:val="0"/>
      <w:marRight w:val="0"/>
      <w:marTop w:val="0"/>
      <w:marBottom w:val="0"/>
      <w:divBdr>
        <w:top w:val="none" w:sz="0" w:space="0" w:color="auto"/>
        <w:left w:val="none" w:sz="0" w:space="0" w:color="auto"/>
        <w:bottom w:val="none" w:sz="0" w:space="0" w:color="auto"/>
        <w:right w:val="none" w:sz="0" w:space="0" w:color="auto"/>
      </w:divBdr>
    </w:div>
    <w:div w:id="168722304">
      <w:bodyDiv w:val="1"/>
      <w:marLeft w:val="0"/>
      <w:marRight w:val="0"/>
      <w:marTop w:val="0"/>
      <w:marBottom w:val="0"/>
      <w:divBdr>
        <w:top w:val="none" w:sz="0" w:space="0" w:color="auto"/>
        <w:left w:val="none" w:sz="0" w:space="0" w:color="auto"/>
        <w:bottom w:val="none" w:sz="0" w:space="0" w:color="auto"/>
        <w:right w:val="none" w:sz="0" w:space="0" w:color="auto"/>
      </w:divBdr>
      <w:divsChild>
        <w:div w:id="1404061955">
          <w:marLeft w:val="0"/>
          <w:marRight w:val="0"/>
          <w:marTop w:val="0"/>
          <w:marBottom w:val="0"/>
          <w:divBdr>
            <w:top w:val="none" w:sz="0" w:space="0" w:color="auto"/>
            <w:left w:val="none" w:sz="0" w:space="0" w:color="auto"/>
            <w:bottom w:val="none" w:sz="0" w:space="0" w:color="auto"/>
            <w:right w:val="none" w:sz="0" w:space="0" w:color="auto"/>
          </w:divBdr>
          <w:divsChild>
            <w:div w:id="1682195126">
              <w:marLeft w:val="0"/>
              <w:marRight w:val="0"/>
              <w:marTop w:val="0"/>
              <w:marBottom w:val="0"/>
              <w:divBdr>
                <w:top w:val="none" w:sz="0" w:space="0" w:color="auto"/>
                <w:left w:val="none" w:sz="0" w:space="0" w:color="auto"/>
                <w:bottom w:val="none" w:sz="0" w:space="0" w:color="auto"/>
                <w:right w:val="none" w:sz="0" w:space="0" w:color="auto"/>
              </w:divBdr>
              <w:divsChild>
                <w:div w:id="694116728">
                  <w:marLeft w:val="0"/>
                  <w:marRight w:val="0"/>
                  <w:marTop w:val="0"/>
                  <w:marBottom w:val="0"/>
                  <w:divBdr>
                    <w:top w:val="none" w:sz="0" w:space="0" w:color="auto"/>
                    <w:left w:val="none" w:sz="0" w:space="0" w:color="auto"/>
                    <w:bottom w:val="none" w:sz="0" w:space="0" w:color="auto"/>
                    <w:right w:val="none" w:sz="0" w:space="0" w:color="auto"/>
                  </w:divBdr>
                  <w:divsChild>
                    <w:div w:id="1481918587">
                      <w:marLeft w:val="0"/>
                      <w:marRight w:val="0"/>
                      <w:marTop w:val="0"/>
                      <w:marBottom w:val="0"/>
                      <w:divBdr>
                        <w:top w:val="none" w:sz="0" w:space="0" w:color="auto"/>
                        <w:left w:val="none" w:sz="0" w:space="0" w:color="auto"/>
                        <w:bottom w:val="none" w:sz="0" w:space="0" w:color="auto"/>
                        <w:right w:val="none" w:sz="0" w:space="0" w:color="auto"/>
                      </w:divBdr>
                      <w:divsChild>
                        <w:div w:id="566107674">
                          <w:marLeft w:val="0"/>
                          <w:marRight w:val="0"/>
                          <w:marTop w:val="0"/>
                          <w:marBottom w:val="0"/>
                          <w:divBdr>
                            <w:top w:val="none" w:sz="0" w:space="0" w:color="auto"/>
                            <w:left w:val="none" w:sz="0" w:space="0" w:color="auto"/>
                            <w:bottom w:val="none" w:sz="0" w:space="0" w:color="auto"/>
                            <w:right w:val="none" w:sz="0" w:space="0" w:color="auto"/>
                          </w:divBdr>
                          <w:divsChild>
                            <w:div w:id="769087018">
                              <w:marLeft w:val="0"/>
                              <w:marRight w:val="0"/>
                              <w:marTop w:val="0"/>
                              <w:marBottom w:val="0"/>
                              <w:divBdr>
                                <w:top w:val="none" w:sz="0" w:space="0" w:color="auto"/>
                                <w:left w:val="none" w:sz="0" w:space="0" w:color="auto"/>
                                <w:bottom w:val="none" w:sz="0" w:space="0" w:color="auto"/>
                                <w:right w:val="none" w:sz="0" w:space="0" w:color="auto"/>
                              </w:divBdr>
                              <w:divsChild>
                                <w:div w:id="1711538821">
                                  <w:marLeft w:val="0"/>
                                  <w:marRight w:val="0"/>
                                  <w:marTop w:val="375"/>
                                  <w:marBottom w:val="0"/>
                                  <w:divBdr>
                                    <w:top w:val="none" w:sz="0" w:space="0" w:color="auto"/>
                                    <w:left w:val="none" w:sz="0" w:space="0" w:color="auto"/>
                                    <w:bottom w:val="none" w:sz="0" w:space="0" w:color="auto"/>
                                    <w:right w:val="none" w:sz="0" w:space="0" w:color="auto"/>
                                  </w:divBdr>
                                  <w:divsChild>
                                    <w:div w:id="2006324855">
                                      <w:marLeft w:val="0"/>
                                      <w:marRight w:val="0"/>
                                      <w:marTop w:val="0"/>
                                      <w:marBottom w:val="0"/>
                                      <w:divBdr>
                                        <w:top w:val="none" w:sz="0" w:space="0" w:color="auto"/>
                                        <w:left w:val="none" w:sz="0" w:space="0" w:color="auto"/>
                                        <w:bottom w:val="none" w:sz="0" w:space="0" w:color="auto"/>
                                        <w:right w:val="none" w:sz="0" w:space="0" w:color="auto"/>
                                      </w:divBdr>
                                      <w:divsChild>
                                        <w:div w:id="1764955270">
                                          <w:marLeft w:val="0"/>
                                          <w:marRight w:val="0"/>
                                          <w:marTop w:val="0"/>
                                          <w:marBottom w:val="0"/>
                                          <w:divBdr>
                                            <w:top w:val="none" w:sz="0" w:space="0" w:color="auto"/>
                                            <w:left w:val="none" w:sz="0" w:space="0" w:color="auto"/>
                                            <w:bottom w:val="none" w:sz="0" w:space="0" w:color="auto"/>
                                            <w:right w:val="none" w:sz="0" w:space="0" w:color="auto"/>
                                          </w:divBdr>
                                          <w:divsChild>
                                            <w:div w:id="625813289">
                                              <w:marLeft w:val="0"/>
                                              <w:marRight w:val="0"/>
                                              <w:marTop w:val="0"/>
                                              <w:marBottom w:val="0"/>
                                              <w:divBdr>
                                                <w:top w:val="none" w:sz="0" w:space="0" w:color="auto"/>
                                                <w:left w:val="none" w:sz="0" w:space="0" w:color="auto"/>
                                                <w:bottom w:val="none" w:sz="0" w:space="0" w:color="auto"/>
                                                <w:right w:val="none" w:sz="0" w:space="0" w:color="auto"/>
                                              </w:divBdr>
                                              <w:divsChild>
                                                <w:div w:id="1091664559">
                                                  <w:marLeft w:val="0"/>
                                                  <w:marRight w:val="0"/>
                                                  <w:marTop w:val="0"/>
                                                  <w:marBottom w:val="0"/>
                                                  <w:divBdr>
                                                    <w:top w:val="none" w:sz="0" w:space="0" w:color="auto"/>
                                                    <w:left w:val="none" w:sz="0" w:space="0" w:color="auto"/>
                                                    <w:bottom w:val="none" w:sz="0" w:space="0" w:color="auto"/>
                                                    <w:right w:val="none" w:sz="0" w:space="0" w:color="auto"/>
                                                  </w:divBdr>
                                                  <w:divsChild>
                                                    <w:div w:id="5646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43732">
      <w:bodyDiv w:val="1"/>
      <w:marLeft w:val="0"/>
      <w:marRight w:val="0"/>
      <w:marTop w:val="0"/>
      <w:marBottom w:val="0"/>
      <w:divBdr>
        <w:top w:val="none" w:sz="0" w:space="0" w:color="auto"/>
        <w:left w:val="none" w:sz="0" w:space="0" w:color="auto"/>
        <w:bottom w:val="none" w:sz="0" w:space="0" w:color="auto"/>
        <w:right w:val="none" w:sz="0" w:space="0" w:color="auto"/>
      </w:divBdr>
    </w:div>
    <w:div w:id="1189560160">
      <w:bodyDiv w:val="1"/>
      <w:marLeft w:val="0"/>
      <w:marRight w:val="0"/>
      <w:marTop w:val="0"/>
      <w:marBottom w:val="0"/>
      <w:divBdr>
        <w:top w:val="none" w:sz="0" w:space="0" w:color="auto"/>
        <w:left w:val="none" w:sz="0" w:space="0" w:color="auto"/>
        <w:bottom w:val="none" w:sz="0" w:space="0" w:color="auto"/>
        <w:right w:val="none" w:sz="0" w:space="0" w:color="auto"/>
      </w:divBdr>
      <w:divsChild>
        <w:div w:id="2138524412">
          <w:marLeft w:val="0"/>
          <w:marRight w:val="0"/>
          <w:marTop w:val="0"/>
          <w:marBottom w:val="0"/>
          <w:divBdr>
            <w:top w:val="none" w:sz="0" w:space="0" w:color="auto"/>
            <w:left w:val="none" w:sz="0" w:space="0" w:color="auto"/>
            <w:bottom w:val="none" w:sz="0" w:space="0" w:color="auto"/>
            <w:right w:val="none" w:sz="0" w:space="0" w:color="auto"/>
          </w:divBdr>
          <w:divsChild>
            <w:div w:id="2015916363">
              <w:marLeft w:val="0"/>
              <w:marRight w:val="0"/>
              <w:marTop w:val="0"/>
              <w:marBottom w:val="0"/>
              <w:divBdr>
                <w:top w:val="none" w:sz="0" w:space="0" w:color="auto"/>
                <w:left w:val="none" w:sz="0" w:space="0" w:color="auto"/>
                <w:bottom w:val="none" w:sz="0" w:space="0" w:color="auto"/>
                <w:right w:val="none" w:sz="0" w:space="0" w:color="auto"/>
              </w:divBdr>
              <w:divsChild>
                <w:div w:id="1064991269">
                  <w:marLeft w:val="0"/>
                  <w:marRight w:val="0"/>
                  <w:marTop w:val="0"/>
                  <w:marBottom w:val="0"/>
                  <w:divBdr>
                    <w:top w:val="none" w:sz="0" w:space="0" w:color="auto"/>
                    <w:left w:val="none" w:sz="0" w:space="0" w:color="auto"/>
                    <w:bottom w:val="none" w:sz="0" w:space="0" w:color="auto"/>
                    <w:right w:val="none" w:sz="0" w:space="0" w:color="auto"/>
                  </w:divBdr>
                  <w:divsChild>
                    <w:div w:id="690886519">
                      <w:marLeft w:val="0"/>
                      <w:marRight w:val="0"/>
                      <w:marTop w:val="0"/>
                      <w:marBottom w:val="0"/>
                      <w:divBdr>
                        <w:top w:val="none" w:sz="0" w:space="0" w:color="auto"/>
                        <w:left w:val="none" w:sz="0" w:space="0" w:color="auto"/>
                        <w:bottom w:val="none" w:sz="0" w:space="0" w:color="auto"/>
                        <w:right w:val="none" w:sz="0" w:space="0" w:color="auto"/>
                      </w:divBdr>
                      <w:divsChild>
                        <w:div w:id="2093886395">
                          <w:marLeft w:val="0"/>
                          <w:marRight w:val="0"/>
                          <w:marTop w:val="0"/>
                          <w:marBottom w:val="0"/>
                          <w:divBdr>
                            <w:top w:val="none" w:sz="0" w:space="0" w:color="auto"/>
                            <w:left w:val="none" w:sz="0" w:space="0" w:color="auto"/>
                            <w:bottom w:val="none" w:sz="0" w:space="0" w:color="auto"/>
                            <w:right w:val="none" w:sz="0" w:space="0" w:color="auto"/>
                          </w:divBdr>
                          <w:divsChild>
                            <w:div w:id="932783260">
                              <w:marLeft w:val="0"/>
                              <w:marRight w:val="0"/>
                              <w:marTop w:val="0"/>
                              <w:marBottom w:val="0"/>
                              <w:divBdr>
                                <w:top w:val="none" w:sz="0" w:space="0" w:color="auto"/>
                                <w:left w:val="none" w:sz="0" w:space="0" w:color="auto"/>
                                <w:bottom w:val="none" w:sz="0" w:space="0" w:color="auto"/>
                                <w:right w:val="none" w:sz="0" w:space="0" w:color="auto"/>
                              </w:divBdr>
                              <w:divsChild>
                                <w:div w:id="1087574379">
                                  <w:marLeft w:val="0"/>
                                  <w:marRight w:val="0"/>
                                  <w:marTop w:val="375"/>
                                  <w:marBottom w:val="0"/>
                                  <w:divBdr>
                                    <w:top w:val="none" w:sz="0" w:space="0" w:color="auto"/>
                                    <w:left w:val="none" w:sz="0" w:space="0" w:color="auto"/>
                                    <w:bottom w:val="none" w:sz="0" w:space="0" w:color="auto"/>
                                    <w:right w:val="none" w:sz="0" w:space="0" w:color="auto"/>
                                  </w:divBdr>
                                  <w:divsChild>
                                    <w:div w:id="1792549872">
                                      <w:marLeft w:val="0"/>
                                      <w:marRight w:val="0"/>
                                      <w:marTop w:val="0"/>
                                      <w:marBottom w:val="0"/>
                                      <w:divBdr>
                                        <w:top w:val="none" w:sz="0" w:space="0" w:color="auto"/>
                                        <w:left w:val="none" w:sz="0" w:space="0" w:color="auto"/>
                                        <w:bottom w:val="none" w:sz="0" w:space="0" w:color="auto"/>
                                        <w:right w:val="none" w:sz="0" w:space="0" w:color="auto"/>
                                      </w:divBdr>
                                      <w:divsChild>
                                        <w:div w:id="289288885">
                                          <w:marLeft w:val="0"/>
                                          <w:marRight w:val="0"/>
                                          <w:marTop w:val="0"/>
                                          <w:marBottom w:val="0"/>
                                          <w:divBdr>
                                            <w:top w:val="none" w:sz="0" w:space="0" w:color="auto"/>
                                            <w:left w:val="none" w:sz="0" w:space="0" w:color="auto"/>
                                            <w:bottom w:val="none" w:sz="0" w:space="0" w:color="auto"/>
                                            <w:right w:val="none" w:sz="0" w:space="0" w:color="auto"/>
                                          </w:divBdr>
                                          <w:divsChild>
                                            <w:div w:id="1246451291">
                                              <w:marLeft w:val="0"/>
                                              <w:marRight w:val="0"/>
                                              <w:marTop w:val="0"/>
                                              <w:marBottom w:val="0"/>
                                              <w:divBdr>
                                                <w:top w:val="none" w:sz="0" w:space="0" w:color="auto"/>
                                                <w:left w:val="none" w:sz="0" w:space="0" w:color="auto"/>
                                                <w:bottom w:val="none" w:sz="0" w:space="0" w:color="auto"/>
                                                <w:right w:val="none" w:sz="0" w:space="0" w:color="auto"/>
                                              </w:divBdr>
                                              <w:divsChild>
                                                <w:div w:id="779029303">
                                                  <w:marLeft w:val="0"/>
                                                  <w:marRight w:val="0"/>
                                                  <w:marTop w:val="0"/>
                                                  <w:marBottom w:val="0"/>
                                                  <w:divBdr>
                                                    <w:top w:val="none" w:sz="0" w:space="0" w:color="auto"/>
                                                    <w:left w:val="none" w:sz="0" w:space="0" w:color="auto"/>
                                                    <w:bottom w:val="none" w:sz="0" w:space="0" w:color="auto"/>
                                                    <w:right w:val="none" w:sz="0" w:space="0" w:color="auto"/>
                                                  </w:divBdr>
                                                  <w:divsChild>
                                                    <w:div w:id="1516767307">
                                                      <w:marLeft w:val="0"/>
                                                      <w:marRight w:val="0"/>
                                                      <w:marTop w:val="0"/>
                                                      <w:marBottom w:val="0"/>
                                                      <w:divBdr>
                                                        <w:top w:val="none" w:sz="0" w:space="0" w:color="auto"/>
                                                        <w:left w:val="none" w:sz="0" w:space="0" w:color="auto"/>
                                                        <w:bottom w:val="none" w:sz="0" w:space="0" w:color="auto"/>
                                                        <w:right w:val="none" w:sz="0" w:space="0" w:color="auto"/>
                                                      </w:divBdr>
                                                      <w:divsChild>
                                                        <w:div w:id="836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0916">
      <w:bodyDiv w:val="1"/>
      <w:marLeft w:val="0"/>
      <w:marRight w:val="0"/>
      <w:marTop w:val="0"/>
      <w:marBottom w:val="0"/>
      <w:divBdr>
        <w:top w:val="none" w:sz="0" w:space="0" w:color="auto"/>
        <w:left w:val="none" w:sz="0" w:space="0" w:color="auto"/>
        <w:bottom w:val="none" w:sz="0" w:space="0" w:color="auto"/>
        <w:right w:val="none" w:sz="0" w:space="0" w:color="auto"/>
      </w:divBdr>
    </w:div>
    <w:div w:id="1642735859">
      <w:bodyDiv w:val="1"/>
      <w:marLeft w:val="0"/>
      <w:marRight w:val="0"/>
      <w:marTop w:val="0"/>
      <w:marBottom w:val="0"/>
      <w:divBdr>
        <w:top w:val="none" w:sz="0" w:space="0" w:color="auto"/>
        <w:left w:val="none" w:sz="0" w:space="0" w:color="auto"/>
        <w:bottom w:val="none" w:sz="0" w:space="0" w:color="auto"/>
        <w:right w:val="none" w:sz="0" w:space="0" w:color="auto"/>
      </w:divBdr>
    </w:div>
    <w:div w:id="20193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C1C2-4960-49EA-9A1E-0240253A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3237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3902</CharactersWithSpaces>
  <SharedDoc>false</SharedDoc>
  <HLinks>
    <vt:vector size="24" baseType="variant">
      <vt:variant>
        <vt:i4>7209072</vt:i4>
      </vt:variant>
      <vt:variant>
        <vt:i4>3</vt:i4>
      </vt:variant>
      <vt:variant>
        <vt:i4>0</vt:i4>
      </vt:variant>
      <vt:variant>
        <vt:i4>5</vt:i4>
      </vt:variant>
      <vt:variant>
        <vt:lpwstr>http://www.ecophon.fr/</vt:lpwstr>
      </vt:variant>
      <vt:variant>
        <vt:lpwstr/>
      </vt:variant>
      <vt:variant>
        <vt:i4>7209072</vt:i4>
      </vt:variant>
      <vt:variant>
        <vt:i4>0</vt:i4>
      </vt:variant>
      <vt:variant>
        <vt:i4>0</vt:i4>
      </vt:variant>
      <vt:variant>
        <vt:i4>5</vt:i4>
      </vt:variant>
      <vt:variant>
        <vt:lpwstr>http://www.ecophon.fr/</vt:lpwstr>
      </vt:variant>
      <vt:variant>
        <vt:lpwstr/>
      </vt:variant>
      <vt:variant>
        <vt:i4>3604497</vt:i4>
      </vt:variant>
      <vt:variant>
        <vt:i4>-1</vt:i4>
      </vt:variant>
      <vt:variant>
        <vt:i4>1027</vt:i4>
      </vt:variant>
      <vt:variant>
        <vt:i4>1</vt:i4>
      </vt:variant>
      <vt:variant>
        <vt:lpwstr>http://applications.ecophon.com/pictures/sections/Wall%20Panel_A_ic_edge.gif</vt:lpwstr>
      </vt:variant>
      <vt:variant>
        <vt:lpwstr/>
      </vt:variant>
      <vt:variant>
        <vt:i4>3473425</vt:i4>
      </vt:variant>
      <vt:variant>
        <vt:i4>-1</vt:i4>
      </vt:variant>
      <vt:variant>
        <vt:i4>1030</vt:i4>
      </vt:variant>
      <vt:variant>
        <vt:i4>1</vt:i4>
      </vt:variant>
      <vt:variant>
        <vt:lpwstr>http://applications.ecophon.com/pictures/sections/Wall%20Panel_C_ic_edge.gif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cp:lastPrinted>2013-10-25T07:49:00Z</cp:lastPrinted>
  <dcterms:created xsi:type="dcterms:W3CDTF">2020-07-22T14:43:00Z</dcterms:created>
  <dcterms:modified xsi:type="dcterms:W3CDTF">2020-08-26T12:32:00Z</dcterms:modified>
</cp:coreProperties>
</file>