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9812D9" w:rsidRPr="009812D9" w:rsidRDefault="009812D9" w:rsidP="009812D9"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801620" cy="629285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1620" cy="629285"/>
                          <a:chOff x="6231" y="2350"/>
                          <a:chExt cx="4412" cy="99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ombison_Uno%20A_ic_edg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2350"/>
                            <a:ext cx="1709" cy="9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2575"/>
                            <a:ext cx="23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6330" w:rsidRPr="001556AD" w:rsidRDefault="00456330" w:rsidP="00456330">
                              <w:pPr>
                                <w:pStyle w:val="Titre3"/>
                                <w:tabs>
                                  <w:tab w:val="left" w:pos="4536"/>
                                </w:tabs>
                                <w:rPr>
                                  <w:color w:val="80808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22"/>
                                </w:rPr>
                                <w:t>Ossature apparente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169.4pt;margin-top:2.7pt;width:220.6pt;height:49.55pt;z-index:-251657216;mso-position-horizontal:right;mso-position-horizontal-relative:margin" coordorigin="6231,2350" coordsize="4412,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ombison_Uno%20A_ic_edge" style="position:absolute;left:8934;top:2350;width:1709;height: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">
                  <v:imagedata r:id="rId7" o:title="Combison_Uno%20A_ic_edg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231;top:2575;width:2370;height: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" strokecolor="white">
                  <v:textbox>
                    <w:txbxContent>
                      <w:p w:rsidR="00456330" w:rsidRPr="001556AD" w:rsidRDefault="00456330" w:rsidP="00456330">
                        <w:pPr>
                          <w:pStyle w:val="Titre3"/>
                          <w:tabs>
                            <w:tab w:val="left" w:pos="4536"/>
                          </w:tabs>
                          <w:rPr>
                            <w:color w:val="80808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22"/>
                          </w:rPr>
                          <w:t>Ossature apparente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6C5A38" w:rsidRDefault="00456330" w:rsidP="006C5A38">
      <w:pPr>
        <w:pStyle w:val="ECOPHONTITRE3B"/>
      </w:pPr>
      <w:bookmarkStart w:id="3" w:name="_Toc265685790"/>
      <w:bookmarkStart w:id="4" w:name="_Toc291847838"/>
      <w:r w:rsidRPr="006C5A38">
        <w:t>COMBISON Uno A</w:t>
      </w:r>
      <w:bookmarkEnd w:id="3"/>
      <w:bookmarkEnd w:id="4"/>
      <w:r w:rsidRPr="006C5A38">
        <w:t xml:space="preserve"> </w:t>
      </w:r>
    </w:p>
    <w:p w:rsidR="006C5A38" w:rsidRPr="006C5A38" w:rsidRDefault="006C5A38" w:rsidP="006C5A38"/>
    <w:p w:rsidR="00456330" w:rsidRPr="009812D9" w:rsidRDefault="00456330" w:rsidP="00456330">
      <w:pPr>
        <w:jc w:val="both"/>
        <w:rPr>
          <w:rFonts w:ascii="Arial" w:hAnsi="Arial" w:cs="Arial"/>
          <w:sz w:val="18"/>
          <w:szCs w:val="18"/>
        </w:rPr>
      </w:pPr>
      <w:r w:rsidRPr="009812D9">
        <w:rPr>
          <w:rFonts w:ascii="Arial" w:hAnsi="Arial" w:cs="Arial"/>
          <w:sz w:val="18"/>
          <w:szCs w:val="18"/>
        </w:rPr>
        <w:t>Le plafond sera constitué de panneaux</w:t>
      </w:r>
      <w:r w:rsidR="00497189" w:rsidRPr="009812D9">
        <w:rPr>
          <w:rFonts w:ascii="Arial" w:hAnsi="Arial" w:cs="Arial"/>
          <w:sz w:val="18"/>
          <w:szCs w:val="18"/>
        </w:rPr>
        <w:t xml:space="preserve"> </w:t>
      </w:r>
      <w:r w:rsidR="00497189" w:rsidRPr="009812D9">
        <w:rPr>
          <w:rFonts w:ascii="Arial" w:hAnsi="Arial" w:cs="Arial"/>
          <w:b/>
          <w:sz w:val="18"/>
          <w:szCs w:val="18"/>
        </w:rPr>
        <w:t>type</w:t>
      </w:r>
      <w:r w:rsidRPr="009812D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812D9">
        <w:rPr>
          <w:rFonts w:ascii="Arial" w:hAnsi="Arial" w:cs="Arial"/>
          <w:b/>
          <w:sz w:val="18"/>
          <w:szCs w:val="18"/>
        </w:rPr>
        <w:t>Combison</w:t>
      </w:r>
      <w:proofErr w:type="spellEnd"/>
      <w:r w:rsidRPr="009812D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812D9">
        <w:rPr>
          <w:rFonts w:ascii="Arial" w:hAnsi="Arial" w:cs="Arial"/>
          <w:b/>
          <w:sz w:val="18"/>
          <w:szCs w:val="18"/>
        </w:rPr>
        <w:t>Uno</w:t>
      </w:r>
      <w:proofErr w:type="spellEnd"/>
      <w:r w:rsidRPr="009812D9">
        <w:rPr>
          <w:rFonts w:ascii="Arial" w:hAnsi="Arial" w:cs="Arial"/>
          <w:b/>
          <w:sz w:val="18"/>
          <w:szCs w:val="18"/>
        </w:rPr>
        <w:t xml:space="preserve"> </w:t>
      </w:r>
      <w:r w:rsidR="00DD1AED" w:rsidRPr="009812D9">
        <w:rPr>
          <w:rFonts w:ascii="Arial" w:hAnsi="Arial" w:cs="Arial"/>
          <w:sz w:val="18"/>
          <w:szCs w:val="18"/>
        </w:rPr>
        <w:t xml:space="preserve">en </w:t>
      </w:r>
      <w:r w:rsidR="009812D9" w:rsidRPr="009812D9">
        <w:rPr>
          <w:rFonts w:ascii="Arial" w:hAnsi="Arial" w:cs="Arial"/>
          <w:b/>
          <w:sz w:val="18"/>
          <w:szCs w:val="18"/>
        </w:rPr>
        <w:t xml:space="preserve">(Bord </w:t>
      </w:r>
      <w:r w:rsidRPr="009812D9">
        <w:rPr>
          <w:rFonts w:ascii="Arial" w:hAnsi="Arial" w:cs="Arial"/>
          <w:b/>
          <w:sz w:val="18"/>
          <w:szCs w:val="18"/>
        </w:rPr>
        <w:t>A</w:t>
      </w:r>
      <w:r w:rsidR="009812D9" w:rsidRPr="009812D9">
        <w:rPr>
          <w:rFonts w:ascii="Arial" w:hAnsi="Arial" w:cs="Arial"/>
          <w:b/>
          <w:sz w:val="18"/>
          <w:szCs w:val="18"/>
        </w:rPr>
        <w:t xml:space="preserve">) </w:t>
      </w:r>
      <w:r w:rsidRPr="009812D9">
        <w:rPr>
          <w:rFonts w:ascii="Arial" w:hAnsi="Arial" w:cs="Arial"/>
          <w:sz w:val="18"/>
          <w:szCs w:val="18"/>
        </w:rPr>
        <w:t xml:space="preserve">ép. </w:t>
      </w:r>
      <w:smartTag w:uri="urn:schemas-microsoft-com:office:smarttags" w:element="metricconverter">
        <w:smartTagPr>
          <w:attr w:name="ProductID" w:val="35 mm"/>
        </w:smartTagPr>
        <w:r w:rsidRPr="009812D9">
          <w:rPr>
            <w:rFonts w:ascii="Arial" w:hAnsi="Arial" w:cs="Arial"/>
            <w:sz w:val="18"/>
            <w:szCs w:val="18"/>
          </w:rPr>
          <w:t>35 mm</w:t>
        </w:r>
      </w:smartTag>
      <w:r w:rsidRPr="009812D9">
        <w:rPr>
          <w:rFonts w:ascii="Arial" w:hAnsi="Arial" w:cs="Arial"/>
          <w:sz w:val="18"/>
          <w:szCs w:val="18"/>
        </w:rPr>
        <w:t xml:space="preserve"> en module de 600x</w:t>
      </w:r>
      <w:smartTag w:uri="urn:schemas-microsoft-com:office:smarttags" w:element="metricconverter">
        <w:smartTagPr>
          <w:attr w:name="ProductID" w:val="600 mm"/>
        </w:smartTagPr>
        <w:r w:rsidRPr="009812D9">
          <w:rPr>
            <w:rFonts w:ascii="Arial" w:hAnsi="Arial" w:cs="Arial"/>
            <w:sz w:val="18"/>
            <w:szCs w:val="18"/>
          </w:rPr>
          <w:t>600 mm</w:t>
        </w:r>
      </w:smartTag>
      <w:r w:rsidRPr="009812D9">
        <w:rPr>
          <w:rFonts w:ascii="Arial" w:hAnsi="Arial" w:cs="Arial"/>
          <w:sz w:val="18"/>
          <w:szCs w:val="18"/>
        </w:rPr>
        <w:t xml:space="preserve"> </w:t>
      </w:r>
      <w:r w:rsidR="003554B3" w:rsidRPr="009812D9">
        <w:rPr>
          <w:rFonts w:ascii="Arial" w:hAnsi="Arial" w:cs="Arial"/>
          <w:sz w:val="18"/>
          <w:szCs w:val="18"/>
        </w:rPr>
        <w:t xml:space="preserve">et 1200x600, bord droit à ossature apparente, </w:t>
      </w:r>
      <w:r w:rsidRPr="009812D9">
        <w:rPr>
          <w:rFonts w:ascii="Arial" w:hAnsi="Arial" w:cs="Arial"/>
          <w:sz w:val="18"/>
          <w:szCs w:val="18"/>
        </w:rPr>
        <w:t>posé</w:t>
      </w:r>
      <w:r w:rsidR="00497189" w:rsidRPr="009812D9">
        <w:rPr>
          <w:rFonts w:ascii="Arial" w:hAnsi="Arial" w:cs="Arial"/>
          <w:sz w:val="18"/>
          <w:szCs w:val="18"/>
        </w:rPr>
        <w:t>s</w:t>
      </w:r>
      <w:r w:rsidR="003554B3" w:rsidRPr="009812D9">
        <w:rPr>
          <w:rFonts w:ascii="Arial" w:hAnsi="Arial" w:cs="Arial"/>
          <w:sz w:val="18"/>
          <w:szCs w:val="18"/>
        </w:rPr>
        <w:t xml:space="preserve"> sur une ossature</w:t>
      </w:r>
      <w:r w:rsidR="00497189" w:rsidRPr="009812D9">
        <w:rPr>
          <w:rFonts w:ascii="Arial" w:hAnsi="Arial" w:cs="Arial"/>
          <w:sz w:val="18"/>
          <w:szCs w:val="18"/>
        </w:rPr>
        <w:t xml:space="preserve"> </w:t>
      </w:r>
      <w:r w:rsidRPr="009812D9">
        <w:rPr>
          <w:rFonts w:ascii="Arial" w:hAnsi="Arial" w:cs="Arial"/>
          <w:sz w:val="18"/>
          <w:szCs w:val="18"/>
        </w:rPr>
        <w:t xml:space="preserve">en acier galvanisé C1 T de 24 mm, </w:t>
      </w:r>
      <w:r w:rsidR="00DD1AED" w:rsidRPr="009812D9">
        <w:rPr>
          <w:rFonts w:ascii="Arial" w:hAnsi="Arial" w:cs="Arial"/>
          <w:b/>
          <w:sz w:val="18"/>
          <w:szCs w:val="18"/>
        </w:rPr>
        <w:t>type Connect</w:t>
      </w:r>
      <w:r w:rsidR="00DD1AED" w:rsidRPr="009812D9">
        <w:rPr>
          <w:rFonts w:ascii="Arial" w:hAnsi="Arial" w:cs="Arial"/>
          <w:sz w:val="18"/>
          <w:szCs w:val="18"/>
        </w:rPr>
        <w:t>,</w:t>
      </w:r>
      <w:r w:rsidR="00DD1AED" w:rsidRPr="009812D9">
        <w:rPr>
          <w:rFonts w:ascii="Arial" w:hAnsi="Arial" w:cs="Arial"/>
          <w:b/>
          <w:sz w:val="18"/>
          <w:szCs w:val="18"/>
        </w:rPr>
        <w:t xml:space="preserve"> </w:t>
      </w:r>
      <w:r w:rsidRPr="009812D9">
        <w:rPr>
          <w:rFonts w:ascii="Arial" w:hAnsi="Arial" w:cs="Arial"/>
          <w:sz w:val="18"/>
          <w:szCs w:val="18"/>
        </w:rPr>
        <w:t>porteurs de 3,7m suspendus tous les 1,2m par des suspentes réglables,</w:t>
      </w:r>
      <w:r w:rsidR="00497189" w:rsidRPr="009812D9">
        <w:rPr>
          <w:rFonts w:ascii="Arial" w:hAnsi="Arial" w:cs="Arial"/>
          <w:sz w:val="18"/>
          <w:szCs w:val="18"/>
        </w:rPr>
        <w:t xml:space="preserve"> </w:t>
      </w:r>
      <w:r w:rsidRPr="009812D9">
        <w:rPr>
          <w:rFonts w:ascii="Arial" w:hAnsi="Arial" w:cs="Arial"/>
          <w:sz w:val="18"/>
          <w:szCs w:val="18"/>
        </w:rPr>
        <w:t>entretoises</w:t>
      </w:r>
      <w:r w:rsidR="00497189" w:rsidRPr="009812D9">
        <w:rPr>
          <w:rFonts w:ascii="Arial" w:hAnsi="Arial" w:cs="Arial"/>
          <w:sz w:val="18"/>
          <w:szCs w:val="18"/>
        </w:rPr>
        <w:t xml:space="preserve"> </w:t>
      </w:r>
      <w:r w:rsidRPr="009812D9">
        <w:rPr>
          <w:rFonts w:ascii="Arial" w:hAnsi="Arial" w:cs="Arial"/>
          <w:sz w:val="18"/>
          <w:szCs w:val="18"/>
        </w:rPr>
        <w:t>de 1,2m tous les 600 mm et entretoises de 0,6m</w:t>
      </w:r>
      <w:r w:rsidR="00497189" w:rsidRPr="009812D9">
        <w:rPr>
          <w:rFonts w:ascii="Arial" w:hAnsi="Arial" w:cs="Arial"/>
          <w:sz w:val="18"/>
          <w:szCs w:val="18"/>
        </w:rPr>
        <w:t>.</w:t>
      </w:r>
    </w:p>
    <w:p w:rsidR="00456330" w:rsidRPr="009812D9" w:rsidRDefault="00456330" w:rsidP="00456330">
      <w:pPr>
        <w:pStyle w:val="Corpsdetexte2"/>
        <w:rPr>
          <w:rFonts w:ascii="Arial" w:hAnsi="Arial" w:cs="Arial"/>
          <w:sz w:val="18"/>
          <w:szCs w:val="18"/>
        </w:rPr>
      </w:pPr>
    </w:p>
    <w:p w:rsidR="00F17B56" w:rsidRPr="009812D9" w:rsidRDefault="00DD1AED" w:rsidP="009812D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812D9">
        <w:rPr>
          <w:rFonts w:ascii="Arial" w:hAnsi="Arial" w:cs="Arial"/>
          <w:color w:val="000000"/>
          <w:sz w:val="18"/>
          <w:szCs w:val="18"/>
        </w:rPr>
        <w:t>L</w:t>
      </w:r>
      <w:r w:rsidR="003554B3" w:rsidRPr="009812D9">
        <w:rPr>
          <w:rFonts w:ascii="Arial" w:hAnsi="Arial" w:cs="Arial"/>
          <w:color w:val="000000"/>
          <w:sz w:val="18"/>
          <w:szCs w:val="18"/>
        </w:rPr>
        <w:t>e poids du système sera de 13 kg/m². L</w:t>
      </w:r>
      <w:r w:rsidRPr="009812D9">
        <w:rPr>
          <w:rFonts w:ascii="Arial" w:hAnsi="Arial" w:cs="Arial"/>
          <w:color w:val="000000"/>
          <w:sz w:val="18"/>
          <w:szCs w:val="18"/>
        </w:rPr>
        <w:t xml:space="preserve">es panneaux seront </w:t>
      </w:r>
      <w:r w:rsidR="00F10CBD" w:rsidRPr="009812D9">
        <w:rPr>
          <w:rFonts w:ascii="Arial" w:hAnsi="Arial" w:cs="Arial"/>
          <w:color w:val="000000"/>
          <w:sz w:val="18"/>
          <w:szCs w:val="18"/>
        </w:rPr>
        <w:t xml:space="preserve">constitués d’une dalle </w:t>
      </w:r>
      <w:r w:rsidR="003554B3" w:rsidRPr="009812D9">
        <w:rPr>
          <w:rFonts w:ascii="Arial" w:hAnsi="Arial" w:cs="Arial"/>
          <w:color w:val="000000"/>
          <w:sz w:val="18"/>
          <w:szCs w:val="18"/>
        </w:rPr>
        <w:t>en</w:t>
      </w:r>
      <w:r w:rsidRPr="009812D9">
        <w:rPr>
          <w:rFonts w:ascii="Arial" w:hAnsi="Arial" w:cs="Arial"/>
          <w:color w:val="000000"/>
          <w:sz w:val="18"/>
          <w:szCs w:val="18"/>
        </w:rPr>
        <w:t xml:space="preserve"> </w:t>
      </w:r>
      <w:r w:rsidR="003F3D8B" w:rsidRPr="009812D9">
        <w:rPr>
          <w:rFonts w:ascii="Arial" w:hAnsi="Arial" w:cs="Arial"/>
          <w:color w:val="000000"/>
          <w:sz w:val="18"/>
          <w:szCs w:val="18"/>
        </w:rPr>
        <w:t xml:space="preserve">laine de verre de haute densité </w:t>
      </w:r>
      <w:r w:rsidR="00497189" w:rsidRPr="009812D9">
        <w:rPr>
          <w:rFonts w:ascii="Arial" w:hAnsi="Arial" w:cs="Arial"/>
          <w:color w:val="000000"/>
          <w:sz w:val="18"/>
          <w:szCs w:val="18"/>
        </w:rPr>
        <w:t>d'épaisseur 20 mm et d'une plaque de plâtre de 13 mm, collée au dos du panneau</w:t>
      </w:r>
      <w:r w:rsidR="00497189" w:rsidRPr="009812D9">
        <w:rPr>
          <w:rFonts w:ascii="Arial" w:hAnsi="Arial" w:cs="Arial"/>
          <w:sz w:val="18"/>
          <w:szCs w:val="18"/>
        </w:rPr>
        <w:t xml:space="preserve"> qui assurera l’isolation acoustique aux bruits aériens</w:t>
      </w:r>
      <w:r w:rsidRPr="009812D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9812D9">
        <w:rPr>
          <w:rFonts w:ascii="Arial" w:hAnsi="Arial" w:cs="Arial"/>
          <w:sz w:val="18"/>
          <w:szCs w:val="18"/>
        </w:rPr>
        <w:t xml:space="preserve">La </w:t>
      </w:r>
      <w:r w:rsidR="009812D9" w:rsidRPr="009812D9">
        <w:rPr>
          <w:rFonts w:ascii="Arial" w:hAnsi="Arial" w:cs="Arial"/>
          <w:sz w:val="18"/>
          <w:szCs w:val="18"/>
        </w:rPr>
        <w:t>face apparente</w:t>
      </w:r>
      <w:r w:rsidRPr="009812D9">
        <w:rPr>
          <w:rFonts w:ascii="Arial" w:hAnsi="Arial" w:cs="Arial"/>
          <w:sz w:val="18"/>
          <w:szCs w:val="18"/>
        </w:rPr>
        <w:t xml:space="preserve"> sera traitée avec un </w:t>
      </w:r>
      <w:r w:rsidR="00F17B56" w:rsidRPr="009812D9">
        <w:rPr>
          <w:rFonts w:ascii="Arial" w:hAnsi="Arial" w:cs="Arial"/>
          <w:sz w:val="18"/>
          <w:szCs w:val="18"/>
        </w:rPr>
        <w:t xml:space="preserve">revêtement lisse et homogène </w:t>
      </w:r>
      <w:r w:rsidRPr="009812D9">
        <w:rPr>
          <w:rFonts w:ascii="Arial" w:hAnsi="Arial" w:cs="Arial"/>
          <w:b/>
          <w:sz w:val="18"/>
          <w:szCs w:val="18"/>
        </w:rPr>
        <w:t>Akutex™ FT</w:t>
      </w:r>
      <w:r w:rsidRPr="009812D9">
        <w:rPr>
          <w:rFonts w:ascii="Arial" w:hAnsi="Arial" w:cs="Arial"/>
          <w:sz w:val="18"/>
          <w:szCs w:val="18"/>
        </w:rPr>
        <w:t> : une peinture nano poreuse à l’eau</w:t>
      </w:r>
      <w:r w:rsidR="00497189" w:rsidRPr="009812D9">
        <w:rPr>
          <w:rFonts w:ascii="Arial" w:hAnsi="Arial" w:cs="Arial"/>
          <w:color w:val="000000"/>
          <w:sz w:val="18"/>
          <w:szCs w:val="18"/>
        </w:rPr>
        <w:t xml:space="preserve"> et les bords seront enduits</w:t>
      </w:r>
      <w:r w:rsidR="00F17B56" w:rsidRPr="009812D9">
        <w:rPr>
          <w:rFonts w:ascii="Arial" w:hAnsi="Arial" w:cs="Arial"/>
          <w:color w:val="000000"/>
          <w:sz w:val="18"/>
          <w:szCs w:val="18"/>
        </w:rPr>
        <w:t>.</w:t>
      </w:r>
    </w:p>
    <w:p w:rsidR="00F17B56" w:rsidRPr="009812D9" w:rsidRDefault="00F17B56" w:rsidP="009812D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Pr="009812D9" w:rsidRDefault="00F17B56" w:rsidP="009812D9">
      <w:pPr>
        <w:jc w:val="both"/>
        <w:rPr>
          <w:rFonts w:ascii="Arial" w:hAnsi="Arial" w:cs="Arial"/>
          <w:sz w:val="18"/>
          <w:szCs w:val="18"/>
        </w:rPr>
      </w:pPr>
      <w:r w:rsidRPr="009812D9">
        <w:rPr>
          <w:rFonts w:ascii="Arial" w:hAnsi="Arial" w:cs="Arial"/>
          <w:b/>
          <w:sz w:val="18"/>
          <w:szCs w:val="18"/>
        </w:rPr>
        <w:t>Mise en œuvre</w:t>
      </w:r>
      <w:r w:rsidRPr="009812D9">
        <w:rPr>
          <w:rFonts w:ascii="Arial" w:hAnsi="Arial" w:cs="Arial"/>
          <w:sz w:val="18"/>
          <w:szCs w:val="18"/>
        </w:rPr>
        <w:t xml:space="preserve"> : La pose des panneaux s’effectuera sur ossature T de </w:t>
      </w:r>
      <w:smartTag w:uri="urn:schemas-microsoft-com:office:smarttags" w:element="metricconverter">
        <w:smartTagPr>
          <w:attr w:name="ProductID" w:val="24 mm"/>
        </w:smartTagPr>
        <w:r w:rsidRPr="009812D9">
          <w:rPr>
            <w:rFonts w:ascii="Arial" w:hAnsi="Arial" w:cs="Arial"/>
            <w:sz w:val="18"/>
            <w:szCs w:val="18"/>
          </w:rPr>
          <w:t>24 mm,</w:t>
        </w:r>
      </w:smartTag>
      <w:r w:rsidRPr="009812D9">
        <w:rPr>
          <w:rFonts w:ascii="Arial" w:hAnsi="Arial" w:cs="Arial"/>
          <w:sz w:val="18"/>
          <w:szCs w:val="18"/>
        </w:rPr>
        <w:t xml:space="preserve"> </w:t>
      </w:r>
      <w:r w:rsidRPr="009812D9">
        <w:rPr>
          <w:rFonts w:ascii="Arial" w:hAnsi="Arial" w:cs="Arial"/>
          <w:b/>
          <w:sz w:val="18"/>
          <w:szCs w:val="18"/>
        </w:rPr>
        <w:t>type Connect</w:t>
      </w:r>
      <w:r w:rsidRPr="009812D9">
        <w:rPr>
          <w:rFonts w:ascii="Arial" w:hAnsi="Arial" w:cs="Arial"/>
          <w:sz w:val="18"/>
          <w:szCs w:val="18"/>
        </w:rPr>
        <w:t>, conformément aux prescriptions de la norme NF P 68 203 – DTU 58.1 et selon le schéma de montage M188. Prévoir la reprise des découpes avec l’enduit 0691.</w:t>
      </w:r>
    </w:p>
    <w:p w:rsidR="00F17B56" w:rsidRPr="009812D9" w:rsidRDefault="00F17B56" w:rsidP="009812D9">
      <w:pPr>
        <w:jc w:val="both"/>
        <w:rPr>
          <w:rFonts w:ascii="Arial" w:hAnsi="Arial" w:cs="Arial"/>
          <w:sz w:val="18"/>
          <w:szCs w:val="18"/>
        </w:rPr>
      </w:pPr>
    </w:p>
    <w:p w:rsidR="009812D9" w:rsidRPr="009812D9" w:rsidRDefault="00F17B56" w:rsidP="009812D9">
      <w:pPr>
        <w:jc w:val="both"/>
        <w:rPr>
          <w:rFonts w:ascii="Arial" w:hAnsi="Arial" w:cs="Arial"/>
          <w:sz w:val="18"/>
          <w:szCs w:val="18"/>
        </w:rPr>
      </w:pPr>
      <w:r w:rsidRPr="009812D9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9812D9">
        <w:rPr>
          <w:rFonts w:ascii="Arial" w:hAnsi="Arial" w:cs="Arial"/>
          <w:b/>
          <w:sz w:val="18"/>
          <w:szCs w:val="18"/>
        </w:rPr>
        <w:t>lumineux</w:t>
      </w:r>
      <w:r w:rsidR="00B02789" w:rsidRPr="009812D9">
        <w:rPr>
          <w:rFonts w:ascii="Arial" w:hAnsi="Arial" w:cs="Arial"/>
          <w:sz w:val="18"/>
          <w:szCs w:val="18"/>
        </w:rPr>
        <w:t xml:space="preserve"> :</w:t>
      </w:r>
      <w:r w:rsidRPr="009812D9">
        <w:rPr>
          <w:rFonts w:ascii="Arial" w:hAnsi="Arial" w:cs="Arial"/>
          <w:sz w:val="18"/>
          <w:szCs w:val="18"/>
        </w:rPr>
        <w:t xml:space="preserve"> Blanc, </w:t>
      </w:r>
      <w:r w:rsidR="009812D9" w:rsidRPr="009812D9">
        <w:rPr>
          <w:rFonts w:ascii="Arial" w:hAnsi="Arial" w:cs="Arial"/>
          <w:sz w:val="18"/>
          <w:szCs w:val="18"/>
        </w:rPr>
        <w:t>le code couleur NCS le plus proche de la face apparente sera S 0500-N. La réflexion à la lumière sera de 85% (dont plus de 99% de réflexion diffuse). Le niveau de brillance devra être &lt; 1.</w:t>
      </w:r>
      <w:r w:rsidR="009812D9" w:rsidRPr="009812D9">
        <w:rPr>
          <w:sz w:val="18"/>
          <w:szCs w:val="18"/>
        </w:rPr>
        <w:t xml:space="preserve"> </w:t>
      </w:r>
      <w:r w:rsidR="009812D9" w:rsidRPr="009812D9">
        <w:rPr>
          <w:rFonts w:ascii="Arial" w:hAnsi="Arial" w:cs="Arial"/>
          <w:sz w:val="18"/>
          <w:szCs w:val="18"/>
        </w:rPr>
        <w:t>Coefficient de rétro-réflexion de 63 mcd/(m²lx).</w:t>
      </w:r>
    </w:p>
    <w:p w:rsidR="009812D9" w:rsidRDefault="009812D9" w:rsidP="00822E00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22E00" w:rsidRDefault="00497189" w:rsidP="009812D9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D532A2" w:rsidRPr="00221CC6">
        <w:rPr>
          <w:rFonts w:ascii="Arial" w:hAnsi="Arial" w:cs="Arial"/>
          <w:b/>
          <w:sz w:val="18"/>
          <w:szCs w:val="18"/>
        </w:rPr>
        <w:t>acoustique</w:t>
      </w:r>
      <w:r w:rsidR="00D532A2" w:rsidRPr="00221CC6">
        <w:rPr>
          <w:rFonts w:ascii="Arial" w:hAnsi="Arial" w:cs="Arial"/>
          <w:sz w:val="18"/>
          <w:szCs w:val="18"/>
        </w:rPr>
        <w:t xml:space="preserve"> :</w:t>
      </w:r>
      <w:r w:rsidR="00652661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>Le plafond sera de classe d’absorption acoustique C,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>un coefficient αw = 0,65 et un coefficient d’absorption Alpha Sabine</w:t>
      </w:r>
      <w:r w:rsidR="009812D9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9812D9">
        <w:rPr>
          <w:rFonts w:ascii="Arial" w:hAnsi="Arial" w:cs="Arial"/>
          <w:sz w:val="18"/>
          <w:szCs w:val="18"/>
        </w:rPr>
        <w:t>hht</w:t>
      </w:r>
      <w:proofErr w:type="spellEnd"/>
      <w:r w:rsidR="009812D9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822E00" w:rsidRPr="00822E00">
        <w:rPr>
          <w:rFonts w:ascii="Arial" w:hAnsi="Arial" w:cs="Arial"/>
          <w:sz w:val="18"/>
          <w:szCs w:val="18"/>
        </w:rPr>
        <w:t>) de :</w:t>
      </w:r>
    </w:p>
    <w:p w:rsidR="009812D9" w:rsidRDefault="009812D9" w:rsidP="009812D9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9812D9" w:rsidRPr="00CC0ECA" w:rsidTr="00FB35B4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915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9812D9" w:rsidRPr="001E0944" w:rsidTr="00FB35B4">
        <w:trPr>
          <w:trHeight w:val="255"/>
        </w:trPr>
        <w:tc>
          <w:tcPr>
            <w:tcW w:w="1353" w:type="dxa"/>
            <w:vMerge/>
            <w:noWrap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9812D9" w:rsidRPr="00CC0ECA" w:rsidRDefault="009812D9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9812D9" w:rsidRPr="001E0944" w:rsidRDefault="009812D9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9812D9" w:rsidRPr="00564EFD" w:rsidTr="00FB35B4">
        <w:trPr>
          <w:trHeight w:val="255"/>
        </w:trPr>
        <w:tc>
          <w:tcPr>
            <w:tcW w:w="1353" w:type="dxa"/>
            <w:noWrap/>
            <w:hideMark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9812D9" w:rsidRPr="00564EFD" w:rsidRDefault="009812D9" w:rsidP="009812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76" w:type="dxa"/>
            <w:noWrap/>
            <w:vAlign w:val="center"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822" w:type="dxa"/>
            <w:noWrap/>
            <w:vAlign w:val="center"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822" w:type="dxa"/>
            <w:noWrap/>
            <w:vAlign w:val="center"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963" w:type="dxa"/>
            <w:noWrap/>
            <w:vAlign w:val="center"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  <w:vAlign w:val="center"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698" w:type="dxa"/>
            <w:noWrap/>
            <w:vAlign w:val="center"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1143" w:type="dxa"/>
            <w:vAlign w:val="center"/>
          </w:tcPr>
          <w:p w:rsidR="009812D9" w:rsidRPr="00564EFD" w:rsidRDefault="009812D9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</w:tbl>
    <w:p w:rsidR="009812D9" w:rsidRDefault="009812D9" w:rsidP="009812D9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822E00" w:rsidRDefault="00366315" w:rsidP="00822E0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66315" w:rsidRPr="00822E00" w:rsidRDefault="00366315" w:rsidP="00822E00">
      <w:pPr>
        <w:jc w:val="both"/>
        <w:rPr>
          <w:rFonts w:ascii="Arial" w:hAnsi="Arial" w:cs="Arial"/>
          <w:sz w:val="18"/>
          <w:szCs w:val="18"/>
        </w:rPr>
      </w:pPr>
    </w:p>
    <w:p w:rsidR="00F17B56" w:rsidRDefault="00F17B56" w:rsidP="00366315">
      <w:pPr>
        <w:jc w:val="both"/>
        <w:rPr>
          <w:rFonts w:ascii="Arial" w:hAnsi="Arial" w:cs="Arial"/>
          <w:sz w:val="18"/>
          <w:szCs w:val="18"/>
        </w:rPr>
      </w:pPr>
      <w:r w:rsidRPr="00F17B56">
        <w:rPr>
          <w:rFonts w:ascii="Arial" w:hAnsi="Arial" w:cs="Arial"/>
          <w:b/>
          <w:sz w:val="18"/>
          <w:szCs w:val="18"/>
        </w:rPr>
        <w:t>Isolation acoustique</w:t>
      </w:r>
      <w:r w:rsidRPr="00F17B56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coefficient d’</w:t>
      </w:r>
      <w:r w:rsidRPr="00F17B56">
        <w:rPr>
          <w:rFonts w:ascii="Arial" w:hAnsi="Arial" w:cs="Arial"/>
          <w:sz w:val="18"/>
          <w:szCs w:val="18"/>
        </w:rPr>
        <w:t>isolation acoustique latérale pondéré standard (</w:t>
      </w:r>
      <w:proofErr w:type="spellStart"/>
      <w:r w:rsidRPr="00F17B56">
        <w:rPr>
          <w:rFonts w:ascii="Arial" w:hAnsi="Arial" w:cs="Arial"/>
          <w:sz w:val="18"/>
          <w:szCs w:val="18"/>
        </w:rPr>
        <w:t>Dnfw</w:t>
      </w:r>
      <w:proofErr w:type="spellEnd"/>
      <w:r w:rsidRPr="00F17B56">
        <w:rPr>
          <w:rFonts w:ascii="Arial" w:hAnsi="Arial" w:cs="Arial"/>
          <w:sz w:val="18"/>
          <w:szCs w:val="18"/>
        </w:rPr>
        <w:t>) sera de 43 dB, selon la norme</w:t>
      </w:r>
      <w:r w:rsidR="00F10CBD">
        <w:rPr>
          <w:rFonts w:ascii="Arial" w:hAnsi="Arial" w:cs="Arial"/>
          <w:sz w:val="18"/>
          <w:szCs w:val="18"/>
        </w:rPr>
        <w:t xml:space="preserve"> ISO 10848-2</w:t>
      </w:r>
      <w:r w:rsidRPr="00F10CBD">
        <w:rPr>
          <w:rFonts w:ascii="Arial" w:hAnsi="Arial" w:cs="Arial"/>
          <w:sz w:val="18"/>
          <w:szCs w:val="18"/>
        </w:rPr>
        <w:t xml:space="preserve">. </w:t>
      </w:r>
      <w:r w:rsidRPr="00F17B56">
        <w:rPr>
          <w:rFonts w:ascii="Arial" w:hAnsi="Arial" w:cs="Arial"/>
          <w:sz w:val="18"/>
          <w:szCs w:val="18"/>
        </w:rPr>
        <w:t xml:space="preserve">L’ajout de panneaux en laine de verre horizontal </w:t>
      </w:r>
      <w:proofErr w:type="spellStart"/>
      <w:r w:rsidRPr="00F17B56">
        <w:rPr>
          <w:rFonts w:ascii="Arial" w:hAnsi="Arial" w:cs="Arial"/>
          <w:sz w:val="18"/>
          <w:szCs w:val="18"/>
        </w:rPr>
        <w:t>Combison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XR et de barrière acoustique vertical</w:t>
      </w:r>
      <w:r>
        <w:rPr>
          <w:rFonts w:ascii="Arial" w:hAnsi="Arial" w:cs="Arial"/>
          <w:sz w:val="18"/>
          <w:szCs w:val="18"/>
        </w:rPr>
        <w:t>e</w:t>
      </w:r>
      <w:r w:rsidRPr="00F17B5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7B56">
        <w:rPr>
          <w:rFonts w:ascii="Arial" w:hAnsi="Arial" w:cs="Arial"/>
          <w:sz w:val="18"/>
          <w:szCs w:val="18"/>
        </w:rPr>
        <w:t>Combison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7B56">
        <w:rPr>
          <w:rFonts w:ascii="Arial" w:hAnsi="Arial" w:cs="Arial"/>
          <w:sz w:val="18"/>
          <w:szCs w:val="18"/>
        </w:rPr>
        <w:t>Barrier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installés dans le plenum, améliorera la valeur de </w:t>
      </w:r>
      <w:proofErr w:type="spellStart"/>
      <w:r w:rsidRPr="00F17B56">
        <w:rPr>
          <w:rFonts w:ascii="Arial" w:hAnsi="Arial" w:cs="Arial"/>
          <w:sz w:val="18"/>
          <w:szCs w:val="18"/>
        </w:rPr>
        <w:t>Dnfw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d’environ + 8 dB.</w:t>
      </w:r>
    </w:p>
    <w:p w:rsidR="00366315" w:rsidRDefault="00366315" w:rsidP="00366315">
      <w:pPr>
        <w:jc w:val="both"/>
        <w:rPr>
          <w:rFonts w:ascii="Arial" w:hAnsi="Arial" w:cs="Arial"/>
          <w:sz w:val="18"/>
          <w:szCs w:val="18"/>
        </w:rPr>
      </w:pPr>
    </w:p>
    <w:p w:rsidR="00366315" w:rsidRPr="00366315" w:rsidRDefault="00366315" w:rsidP="00366315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Pr="00366315">
        <w:rPr>
          <w:rFonts w:ascii="Arial" w:hAnsi="Arial" w:cs="Arial"/>
          <w:sz w:val="18"/>
          <w:szCs w:val="18"/>
        </w:rPr>
        <w:t xml:space="preserve"> Les dalles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suspension sera classé A1. La dalle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66315" w:rsidRDefault="00366315" w:rsidP="00366315">
      <w:pPr>
        <w:jc w:val="both"/>
        <w:rPr>
          <w:rFonts w:ascii="Arial" w:hAnsi="Arial" w:cs="Arial"/>
          <w:sz w:val="18"/>
          <w:szCs w:val="18"/>
        </w:rPr>
      </w:pPr>
    </w:p>
    <w:p w:rsidR="00366315" w:rsidRPr="00366315" w:rsidRDefault="00366315" w:rsidP="00366315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Pr="00366315">
        <w:rPr>
          <w:rFonts w:ascii="Arial" w:hAnsi="Arial" w:cs="Arial"/>
          <w:noProof/>
          <w:sz w:val="18"/>
          <w:szCs w:val="18"/>
        </w:rPr>
        <w:t>Les dalles devront rester 100% stable dans des environnements pouvant</w:t>
      </w:r>
      <w:r w:rsidR="00D532A2">
        <w:rPr>
          <w:rFonts w:ascii="Arial" w:hAnsi="Arial" w:cs="Arial"/>
          <w:noProof/>
          <w:sz w:val="18"/>
          <w:szCs w:val="18"/>
        </w:rPr>
        <w:t xml:space="preserve"> atteindre 95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 w:rsidR="00D532A2"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366315" w:rsidRDefault="00366315" w:rsidP="00366315">
      <w:pPr>
        <w:jc w:val="both"/>
        <w:rPr>
          <w:rFonts w:ascii="Arial" w:hAnsi="Arial" w:cs="Arial"/>
          <w:sz w:val="18"/>
          <w:szCs w:val="18"/>
        </w:rPr>
      </w:pPr>
    </w:p>
    <w:p w:rsidR="00366315" w:rsidRDefault="00366315" w:rsidP="00366315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Les dalles bénéficieront du niveau d’émission de substances volatiles dans l’air intérieur (Arrêté du 19 avril 2011), de classe A+.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66315" w:rsidRDefault="00366315" w:rsidP="00366315">
      <w:pPr>
        <w:jc w:val="both"/>
        <w:rPr>
          <w:rFonts w:ascii="Arial" w:hAnsi="Arial" w:cs="Arial"/>
          <w:sz w:val="18"/>
          <w:szCs w:val="18"/>
        </w:rPr>
      </w:pPr>
    </w:p>
    <w:p w:rsidR="00366315" w:rsidRDefault="00366315" w:rsidP="003663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 xml:space="preserve"> : Le minimum de contenu post recyclé des dalles devra être de </w:t>
      </w:r>
      <w:r w:rsidR="00D532A2">
        <w:rPr>
          <w:rFonts w:ascii="Arial" w:hAnsi="Arial" w:cs="Arial"/>
          <w:sz w:val="18"/>
          <w:szCs w:val="18"/>
        </w:rPr>
        <w:t>59</w:t>
      </w:r>
      <w:bookmarkStart w:id="5" w:name="_GoBack"/>
      <w:bookmarkEnd w:id="5"/>
      <w:r>
        <w:rPr>
          <w:rFonts w:ascii="Arial" w:hAnsi="Arial" w:cs="Arial"/>
          <w:sz w:val="18"/>
          <w:szCs w:val="18"/>
        </w:rPr>
        <w:t>%. Les dalles seront 100% recyclables.</w:t>
      </w:r>
    </w:p>
    <w:p w:rsidR="00366315" w:rsidRDefault="00366315" w:rsidP="00366315">
      <w:pPr>
        <w:jc w:val="both"/>
        <w:rPr>
          <w:rFonts w:ascii="Arial" w:hAnsi="Arial" w:cs="Arial"/>
          <w:sz w:val="18"/>
          <w:szCs w:val="18"/>
        </w:rPr>
      </w:pPr>
    </w:p>
    <w:p w:rsidR="00366315" w:rsidRDefault="00366315" w:rsidP="00366315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66315" w:rsidRDefault="00366315" w:rsidP="00366315">
      <w:pPr>
        <w:jc w:val="both"/>
        <w:rPr>
          <w:rFonts w:ascii="Arial" w:hAnsi="Arial" w:cs="Arial"/>
          <w:sz w:val="18"/>
          <w:szCs w:val="18"/>
        </w:rPr>
      </w:pPr>
    </w:p>
    <w:p w:rsidR="00366315" w:rsidRDefault="00366315" w:rsidP="00366315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>e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p w:rsidR="00366315" w:rsidRPr="00366315" w:rsidRDefault="00366315" w:rsidP="00366315">
      <w:pPr>
        <w:jc w:val="both"/>
        <w:rPr>
          <w:rFonts w:ascii="Arial" w:hAnsi="Arial" w:cs="Arial"/>
          <w:sz w:val="18"/>
          <w:szCs w:val="18"/>
        </w:rPr>
      </w:pPr>
    </w:p>
    <w:sectPr w:rsidR="00366315" w:rsidRPr="00366315" w:rsidSect="009812D9">
      <w:head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89" w:rsidRDefault="004D1E89" w:rsidP="00BE2C06">
      <w:r>
        <w:separator/>
      </w:r>
    </w:p>
  </w:endnote>
  <w:endnote w:type="continuationSeparator" w:id="0">
    <w:p w:rsidR="004D1E89" w:rsidRDefault="004D1E89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89" w:rsidRDefault="004D1E89" w:rsidP="00BE2C06">
      <w:r>
        <w:separator/>
      </w:r>
    </w:p>
  </w:footnote>
  <w:footnote w:type="continuationSeparator" w:id="0">
    <w:p w:rsidR="004D1E89" w:rsidRDefault="004D1E89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BE2C06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F17B56">
      <w:rPr>
        <w:rFonts w:ascii="Arial" w:hAnsi="Arial" w:cs="Arial"/>
        <w:sz w:val="12"/>
      </w:rPr>
      <w:t>JUIN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3554B3"/>
    <w:rsid w:val="00366315"/>
    <w:rsid w:val="003F3D8B"/>
    <w:rsid w:val="00456330"/>
    <w:rsid w:val="00497189"/>
    <w:rsid w:val="004D1E89"/>
    <w:rsid w:val="00583173"/>
    <w:rsid w:val="00652661"/>
    <w:rsid w:val="006C5A38"/>
    <w:rsid w:val="007358FD"/>
    <w:rsid w:val="00822E00"/>
    <w:rsid w:val="009812D9"/>
    <w:rsid w:val="00A10D1A"/>
    <w:rsid w:val="00B02789"/>
    <w:rsid w:val="00BE2C06"/>
    <w:rsid w:val="00CA24D0"/>
    <w:rsid w:val="00CB4B9B"/>
    <w:rsid w:val="00D2206D"/>
    <w:rsid w:val="00D532A2"/>
    <w:rsid w:val="00DD1AED"/>
    <w:rsid w:val="00EE14B6"/>
    <w:rsid w:val="00F10CBD"/>
    <w:rsid w:val="00F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565448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9812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Bidaut, Fabienne</dc:creator>
  <cp:lastModifiedBy>Bouret, Pierre</cp:lastModifiedBy>
  <cp:revision>2</cp:revision>
  <dcterms:created xsi:type="dcterms:W3CDTF">2020-06-17T12:57:00Z</dcterms:created>
  <dcterms:modified xsi:type="dcterms:W3CDTF">2020-06-17T12:57:00Z</dcterms:modified>
</cp:coreProperties>
</file>