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7FC6" w14:textId="5F02FC47" w:rsidR="006F0363" w:rsidRPr="00F43353" w:rsidRDefault="006F0363" w:rsidP="006F0363">
      <w:pPr>
        <w:rPr>
          <w:sz w:val="24"/>
          <w:szCs w:val="24"/>
        </w:rPr>
      </w:pPr>
      <w:r w:rsidRPr="00F43353">
        <w:rPr>
          <w:sz w:val="24"/>
          <w:szCs w:val="24"/>
        </w:rPr>
        <w:t xml:space="preserve">DESCRYPTIF TYPE </w:t>
      </w:r>
    </w:p>
    <w:p w14:paraId="560BB281" w14:textId="10951E51" w:rsidR="006F0363" w:rsidRDefault="006F0363" w:rsidP="006F0363">
      <w:pPr>
        <w:rPr>
          <w:b/>
          <w:bCs/>
          <w:sz w:val="24"/>
          <w:szCs w:val="24"/>
        </w:rPr>
      </w:pPr>
      <w:r w:rsidRPr="006F0363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871A0AA" wp14:editId="7E46AB14">
            <wp:simplePos x="0" y="0"/>
            <wp:positionH relativeFrom="margin">
              <wp:posOffset>5350510</wp:posOffset>
            </wp:positionH>
            <wp:positionV relativeFrom="paragraph">
              <wp:posOffset>63564</wp:posOffset>
            </wp:positionV>
            <wp:extent cx="833755" cy="485775"/>
            <wp:effectExtent l="0" t="0" r="4445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D9CA2" w14:textId="0F01E06F" w:rsidR="006F0363" w:rsidRDefault="006F0363" w:rsidP="006F0363">
      <w:pPr>
        <w:rPr>
          <w:b/>
          <w:bCs/>
          <w:sz w:val="24"/>
          <w:szCs w:val="24"/>
        </w:rPr>
      </w:pPr>
      <w:r w:rsidRPr="00F43353">
        <w:rPr>
          <w:b/>
          <w:bCs/>
          <w:sz w:val="24"/>
          <w:szCs w:val="24"/>
        </w:rPr>
        <w:t xml:space="preserve">HYGIENE PROTEC </w:t>
      </w:r>
      <w:r>
        <w:rPr>
          <w:b/>
          <w:bCs/>
          <w:sz w:val="24"/>
          <w:szCs w:val="24"/>
        </w:rPr>
        <w:t xml:space="preserve">AIR </w:t>
      </w:r>
      <w:r w:rsidRPr="00F43353">
        <w:rPr>
          <w:b/>
          <w:bCs/>
          <w:sz w:val="24"/>
          <w:szCs w:val="24"/>
        </w:rPr>
        <w:t xml:space="preserve">A                                                                          </w:t>
      </w:r>
      <w:r>
        <w:rPr>
          <w:b/>
          <w:bCs/>
          <w:sz w:val="24"/>
          <w:szCs w:val="24"/>
        </w:rPr>
        <w:t xml:space="preserve">     </w:t>
      </w:r>
      <w:r w:rsidRPr="00F43353">
        <w:rPr>
          <w:b/>
          <w:bCs/>
          <w:sz w:val="24"/>
          <w:szCs w:val="24"/>
        </w:rPr>
        <w:t xml:space="preserve">Ossature visible </w:t>
      </w:r>
    </w:p>
    <w:p w14:paraId="680A2E46" w14:textId="676A9509" w:rsidR="00EF3DDC" w:rsidRPr="006F0363" w:rsidRDefault="009D76D5" w:rsidP="006F0363">
      <w:pPr>
        <w:pStyle w:val="ECOPHONTITRE3B"/>
      </w:pPr>
      <w:r w:rsidRPr="006F0363">
        <w:tab/>
      </w:r>
      <w:r w:rsidRPr="006F0363">
        <w:tab/>
      </w:r>
      <w:r w:rsidRPr="006F0363">
        <w:tab/>
      </w:r>
      <w:r w:rsidRPr="006F0363">
        <w:tab/>
      </w:r>
      <w:r w:rsidRPr="006F0363">
        <w:tab/>
      </w:r>
      <w:r w:rsidRPr="006F0363">
        <w:tab/>
      </w:r>
      <w:r w:rsidRPr="006F0363">
        <w:tab/>
      </w:r>
      <w:r w:rsidRPr="006F0363">
        <w:tab/>
      </w:r>
    </w:p>
    <w:p w14:paraId="699E0EFD" w14:textId="640C3723" w:rsidR="009D76D5" w:rsidRPr="008572BD" w:rsidRDefault="009D76D5" w:rsidP="006F0363">
      <w:pPr>
        <w:pStyle w:val="ECOPHONTITRE3B"/>
        <w:rPr>
          <w:rFonts w:eastAsiaTheme="minorHAnsi"/>
        </w:rPr>
      </w:pPr>
    </w:p>
    <w:p w14:paraId="34942D26" w14:textId="74D6A0A5" w:rsidR="008572BD" w:rsidRPr="008572BD" w:rsidRDefault="008572BD" w:rsidP="006F0363">
      <w:pPr>
        <w:pStyle w:val="ECOPHONTITRE3B"/>
        <w:rPr>
          <w:rFonts w:eastAsiaTheme="minorHAnsi"/>
        </w:rPr>
      </w:pPr>
    </w:p>
    <w:p w14:paraId="59375571" w14:textId="08564708" w:rsidR="004C4EDF" w:rsidRPr="00303A2B" w:rsidRDefault="004C4EDF" w:rsidP="004C4ED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303A2B">
        <w:rPr>
          <w:rFonts w:ascii="Arial" w:hAnsi="Arial" w:cs="Arial"/>
          <w:sz w:val="18"/>
          <w:szCs w:val="18"/>
        </w:rPr>
        <w:t xml:space="preserve">Le plafond sera constitué </w:t>
      </w:r>
      <w:r>
        <w:rPr>
          <w:rFonts w:ascii="Arial" w:hAnsi="Arial" w:cs="Arial"/>
          <w:sz w:val="18"/>
          <w:szCs w:val="18"/>
        </w:rPr>
        <w:t xml:space="preserve">de dalles de plafonds en laine de verre </w:t>
      </w:r>
      <w:r w:rsidRPr="000D1D7B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0D1D7B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0D1D7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D1D7B">
        <w:rPr>
          <w:rFonts w:ascii="Arial" w:hAnsi="Arial" w:cs="Arial"/>
          <w:b/>
          <w:sz w:val="18"/>
          <w:szCs w:val="18"/>
        </w:rPr>
        <w:t>Protec</w:t>
      </w:r>
      <w:proofErr w:type="spellEnd"/>
      <w:r w:rsidRPr="000D1D7B">
        <w:rPr>
          <w:rFonts w:ascii="Arial" w:hAnsi="Arial" w:cs="Arial"/>
          <w:b/>
          <w:sz w:val="18"/>
          <w:szCs w:val="18"/>
        </w:rPr>
        <w:t xml:space="preserve"> Air</w:t>
      </w:r>
      <w:r>
        <w:rPr>
          <w:rFonts w:ascii="Arial" w:hAnsi="Arial" w:cs="Arial"/>
          <w:sz w:val="18"/>
          <w:szCs w:val="18"/>
        </w:rPr>
        <w:t xml:space="preserve"> (bord A), à bord droit. Module </w:t>
      </w:r>
      <w:r w:rsidRPr="004C4EDF">
        <w:rPr>
          <w:rFonts w:ascii="Arial" w:hAnsi="Arial" w:cs="Arial"/>
          <w:sz w:val="18"/>
          <w:szCs w:val="18"/>
        </w:rPr>
        <w:t>600 x 600 x 20 mm, 1200 x 600 x 20 mm, 600 x 600 x 40 mm</w:t>
      </w:r>
      <w:r>
        <w:rPr>
          <w:rFonts w:ascii="Arial" w:hAnsi="Arial" w:cs="Arial"/>
          <w:sz w:val="18"/>
          <w:szCs w:val="18"/>
        </w:rPr>
        <w:t xml:space="preserve"> et</w:t>
      </w:r>
      <w:r w:rsidRPr="004C4EDF">
        <w:rPr>
          <w:rFonts w:ascii="Arial" w:hAnsi="Arial" w:cs="Arial"/>
          <w:sz w:val="18"/>
          <w:szCs w:val="18"/>
        </w:rPr>
        <w:t xml:space="preserve"> 1200 x 600 x 40 mm</w:t>
      </w:r>
      <w:r>
        <w:rPr>
          <w:rFonts w:ascii="Arial" w:hAnsi="Arial" w:cs="Arial"/>
          <w:sz w:val="18"/>
          <w:szCs w:val="18"/>
        </w:rPr>
        <w:t xml:space="preserve">, posé sur un système d’ossatures </w:t>
      </w:r>
      <w:r w:rsidRPr="000D1D7B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0D1D7B">
        <w:rPr>
          <w:rFonts w:ascii="Arial" w:hAnsi="Arial" w:cs="Arial"/>
          <w:b/>
          <w:sz w:val="18"/>
          <w:szCs w:val="18"/>
        </w:rPr>
        <w:t>Connect</w:t>
      </w:r>
      <w:proofErr w:type="spellEnd"/>
      <w:r>
        <w:rPr>
          <w:rFonts w:ascii="Arial" w:hAnsi="Arial" w:cs="Arial"/>
          <w:sz w:val="18"/>
          <w:szCs w:val="18"/>
        </w:rPr>
        <w:t> : porteur</w:t>
      </w:r>
      <w:r w:rsidR="003150E8"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T24 suspendu</w:t>
      </w:r>
      <w:r w:rsidR="003150E8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tous les 1200mm avec des suspentes ajustables et des entretoises T24 d’une longueur de 1200mm et 600mm.</w:t>
      </w:r>
    </w:p>
    <w:p w14:paraId="1C5E5AFA" w14:textId="3040CD1E" w:rsidR="004C4EDF" w:rsidRDefault="004C4EDF" w:rsidP="006F0363">
      <w:pPr>
        <w:pStyle w:val="ECOPHONTITRE3B"/>
      </w:pPr>
    </w:p>
    <w:p w14:paraId="1A876C8A" w14:textId="05608773" w:rsidR="001D5E36" w:rsidRPr="003150E8" w:rsidRDefault="004C4EDF" w:rsidP="006F0363">
      <w:pPr>
        <w:pStyle w:val="ECOPHONTITRE3B"/>
      </w:pPr>
      <w:r w:rsidRPr="006F0363">
        <w:t>Le poids du système (incluant l</w:t>
      </w:r>
      <w:r w:rsidR="003150E8">
        <w:t>es ossatures) sera d’environ 3,5</w:t>
      </w:r>
      <w:r w:rsidRPr="006F0363">
        <w:t xml:space="preserve"> kg/m² pour le 20 mm, et de </w:t>
      </w:r>
      <w:r w:rsidRPr="006F0363">
        <w:rPr>
          <w:lang w:val="fr-FR"/>
        </w:rPr>
        <w:t>4.5 kg/m² pour le 40 mm</w:t>
      </w:r>
      <w:r w:rsidRPr="006F0363">
        <w:t xml:space="preserve"> . La face exposée des dalles aura une finition </w:t>
      </w:r>
      <w:r w:rsidRPr="000D1D7B">
        <w:rPr>
          <w:b/>
        </w:rPr>
        <w:t>Akutex™ HP</w:t>
      </w:r>
      <w:r w:rsidR="00122744" w:rsidRPr="00122744">
        <w:t xml:space="preserve"> </w:t>
      </w:r>
      <w:r w:rsidR="00122744">
        <w:t>anti-adhérence de particules</w:t>
      </w:r>
      <w:r w:rsidRPr="006F0363">
        <w:t xml:space="preserve">, de couleur Blanc 500, revêtement peinture à base d’eau, pour les </w:t>
      </w:r>
      <w:r w:rsidR="003150E8">
        <w:t>salles</w:t>
      </w:r>
      <w:r w:rsidRPr="006F0363">
        <w:t xml:space="preserve"> propres </w:t>
      </w:r>
      <w:r w:rsidR="003150E8">
        <w:t xml:space="preserve">où des </w:t>
      </w:r>
      <w:r w:rsidR="003150E8" w:rsidRPr="00A05A14">
        <w:t>protocole</w:t>
      </w:r>
      <w:r w:rsidR="003150E8">
        <w:t>s</w:t>
      </w:r>
      <w:r w:rsidR="003150E8" w:rsidRPr="00A05A14">
        <w:t xml:space="preserve"> de </w:t>
      </w:r>
      <w:r w:rsidR="003150E8">
        <w:t>désinfection sont exigés</w:t>
      </w:r>
      <w:r w:rsidRPr="006F0363">
        <w:t xml:space="preserve">. Les bords seront enduits. </w:t>
      </w:r>
      <w:r w:rsidR="003150E8">
        <w:t>Le dessus des dalles sera revêtu</w:t>
      </w:r>
      <w:r w:rsidRPr="006F0363">
        <w:t xml:space="preserve"> d’une membrane</w:t>
      </w:r>
      <w:r w:rsidR="003150E8">
        <w:t xml:space="preserve"> nettoyable et étanche à l’air. Le système clipsé sera compatible pour les zones avec différentiel de pression et sera testé pour des pressions de 10 à 50 Pa. </w:t>
      </w:r>
      <w:r w:rsidRPr="006F0363">
        <w:t xml:space="preserve">Les ossatures </w:t>
      </w:r>
      <w:r w:rsidRPr="000D1D7B">
        <w:rPr>
          <w:b/>
        </w:rPr>
        <w:t xml:space="preserve">Connect </w:t>
      </w:r>
      <w:r w:rsidRPr="006F0363">
        <w:t>seront de couleur Blanc 01</w:t>
      </w:r>
      <w:r w:rsidR="000D1D7B">
        <w:t>.</w:t>
      </w:r>
    </w:p>
    <w:p w14:paraId="03B8621D" w14:textId="39331763" w:rsidR="003150E8" w:rsidRDefault="00B53F86" w:rsidP="00B53F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B4ABE">
        <w:rPr>
          <w:rFonts w:ascii="Arial" w:hAnsi="Arial" w:cs="Arial"/>
          <w:b/>
          <w:sz w:val="18"/>
          <w:szCs w:val="18"/>
        </w:rPr>
        <w:t>Installation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B4ABE">
        <w:rPr>
          <w:rFonts w:ascii="Arial" w:hAnsi="Arial" w:cs="Arial"/>
          <w:b/>
          <w:sz w:val="18"/>
          <w:szCs w:val="18"/>
        </w:rPr>
        <w:t>:</w:t>
      </w:r>
      <w:r w:rsidRPr="00EB4A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système devra être installé selon le schéma d’installation M469</w:t>
      </w:r>
      <w:r w:rsidR="000966BE" w:rsidRPr="000966BE">
        <w:rPr>
          <w:rFonts w:ascii="Arial" w:hAnsi="Arial" w:cs="Arial"/>
          <w:sz w:val="18"/>
          <w:szCs w:val="18"/>
        </w:rPr>
        <w:t xml:space="preserve"> </w:t>
      </w:r>
      <w:r w:rsidR="000966BE" w:rsidRPr="00751A42">
        <w:rPr>
          <w:rFonts w:ascii="Arial" w:hAnsi="Arial" w:cs="Arial"/>
          <w:sz w:val="18"/>
          <w:szCs w:val="18"/>
        </w:rPr>
        <w:t>et conformément à la norme NF-68-203/DTU 58.1</w:t>
      </w:r>
      <w:r>
        <w:rPr>
          <w:rFonts w:ascii="Arial" w:hAnsi="Arial" w:cs="Arial"/>
          <w:sz w:val="18"/>
          <w:szCs w:val="18"/>
        </w:rPr>
        <w:t>. Les bords des dalles de rives seront recouver</w:t>
      </w:r>
      <w:r w:rsidR="0090697D">
        <w:rPr>
          <w:rFonts w:ascii="Arial" w:hAnsi="Arial" w:cs="Arial"/>
          <w:sz w:val="18"/>
          <w:szCs w:val="18"/>
        </w:rPr>
        <w:t xml:space="preserve">ts de l’enduit </w:t>
      </w:r>
      <w:r w:rsidR="0090697D" w:rsidRPr="000D1D7B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="0090697D" w:rsidRPr="000D1D7B">
        <w:rPr>
          <w:rFonts w:ascii="Arial" w:hAnsi="Arial" w:cs="Arial"/>
          <w:b/>
          <w:sz w:val="18"/>
          <w:szCs w:val="18"/>
        </w:rPr>
        <w:t>Hygiene</w:t>
      </w:r>
      <w:proofErr w:type="spellEnd"/>
      <w:r w:rsidR="0090697D">
        <w:rPr>
          <w:rFonts w:ascii="Arial" w:hAnsi="Arial" w:cs="Arial"/>
          <w:sz w:val="18"/>
          <w:szCs w:val="18"/>
        </w:rPr>
        <w:t>.</w:t>
      </w:r>
    </w:p>
    <w:p w14:paraId="641E3A37" w14:textId="394F1BA1" w:rsidR="0090697D" w:rsidRPr="006F0363" w:rsidRDefault="003150E8" w:rsidP="00B53F86">
      <w:pPr>
        <w:spacing w:before="120"/>
        <w:jc w:val="both"/>
        <w:rPr>
          <w:rFonts w:ascii="Arial" w:hAnsi="Arial" w:cs="Arial"/>
          <w:sz w:val="18"/>
          <w:szCs w:val="18"/>
        </w:rPr>
      </w:pPr>
      <w:proofErr w:type="spellStart"/>
      <w:r w:rsidRPr="003150E8">
        <w:rPr>
          <w:rFonts w:ascii="Arial" w:hAnsi="Arial" w:cs="Arial"/>
          <w:b/>
          <w:sz w:val="18"/>
          <w:szCs w:val="18"/>
        </w:rPr>
        <w:t>Démontabilité</w:t>
      </w:r>
      <w:proofErr w:type="spellEnd"/>
      <w:r>
        <w:rPr>
          <w:rFonts w:ascii="Arial" w:hAnsi="Arial" w:cs="Arial"/>
          <w:sz w:val="18"/>
          <w:szCs w:val="18"/>
        </w:rPr>
        <w:t xml:space="preserve"> : </w:t>
      </w:r>
      <w:r w:rsidR="0090697D">
        <w:rPr>
          <w:rFonts w:ascii="Arial" w:hAnsi="Arial" w:cs="Arial"/>
          <w:sz w:val="18"/>
          <w:szCs w:val="18"/>
        </w:rPr>
        <w:t xml:space="preserve">Les dalles seront facilement démontables mais pourront être maintenues par des clips </w:t>
      </w:r>
      <w:proofErr w:type="spellStart"/>
      <w:r w:rsidR="0090697D" w:rsidRPr="000D1D7B">
        <w:rPr>
          <w:rFonts w:ascii="Arial" w:hAnsi="Arial" w:cs="Arial"/>
          <w:i/>
          <w:sz w:val="18"/>
          <w:szCs w:val="18"/>
        </w:rPr>
        <w:t>Connect</w:t>
      </w:r>
      <w:proofErr w:type="spellEnd"/>
      <w:r w:rsidR="0090697D" w:rsidRPr="000D1D7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0697D" w:rsidRPr="000D1D7B">
        <w:rPr>
          <w:rFonts w:ascii="Arial" w:hAnsi="Arial" w:cs="Arial"/>
          <w:i/>
          <w:sz w:val="18"/>
          <w:szCs w:val="18"/>
        </w:rPr>
        <w:t>Hygiene</w:t>
      </w:r>
      <w:proofErr w:type="spellEnd"/>
      <w:r w:rsidR="0090697D">
        <w:rPr>
          <w:rFonts w:ascii="Arial" w:hAnsi="Arial" w:cs="Arial"/>
          <w:sz w:val="18"/>
          <w:szCs w:val="18"/>
        </w:rPr>
        <w:t xml:space="preserve"> 20 ou 40. </w:t>
      </w:r>
      <w:r w:rsidR="00B53F86" w:rsidRPr="006F0363">
        <w:rPr>
          <w:rFonts w:ascii="Arial" w:hAnsi="Arial" w:cs="Arial"/>
          <w:sz w:val="18"/>
          <w:szCs w:val="18"/>
        </w:rPr>
        <w:t xml:space="preserve">La hauteur minimale de </w:t>
      </w:r>
      <w:proofErr w:type="spellStart"/>
      <w:r w:rsidR="00B53F86" w:rsidRPr="006F0363">
        <w:rPr>
          <w:rFonts w:ascii="Arial" w:hAnsi="Arial" w:cs="Arial"/>
          <w:sz w:val="18"/>
          <w:szCs w:val="18"/>
        </w:rPr>
        <w:t>démontabilité</w:t>
      </w:r>
      <w:proofErr w:type="spellEnd"/>
      <w:r w:rsidR="00B53F86" w:rsidRPr="006F0363">
        <w:rPr>
          <w:rFonts w:ascii="Arial" w:hAnsi="Arial" w:cs="Arial"/>
          <w:sz w:val="18"/>
          <w:szCs w:val="18"/>
        </w:rPr>
        <w:t xml:space="preserve"> sera de 150</w:t>
      </w:r>
      <w:r w:rsidR="006F0363" w:rsidRPr="006F0363">
        <w:rPr>
          <w:rFonts w:ascii="Arial" w:hAnsi="Arial" w:cs="Arial"/>
          <w:sz w:val="18"/>
          <w:szCs w:val="18"/>
        </w:rPr>
        <w:t xml:space="preserve"> mm (20 mm) ou de 170 mm (40mm)</w:t>
      </w:r>
      <w:r w:rsidR="0090697D">
        <w:rPr>
          <w:rFonts w:ascii="Arial" w:hAnsi="Arial" w:cs="Arial"/>
          <w:sz w:val="18"/>
          <w:szCs w:val="18"/>
        </w:rPr>
        <w:t xml:space="preserve">. </w:t>
      </w:r>
      <w:r w:rsidR="0090697D" w:rsidRPr="0090697D">
        <w:rPr>
          <w:rFonts w:ascii="Arial" w:hAnsi="Arial" w:cs="Arial"/>
          <w:sz w:val="18"/>
          <w:szCs w:val="18"/>
        </w:rPr>
        <w:t>Certaines dalles d’épaisseurs 20mm seront bloqué</w:t>
      </w:r>
      <w:r w:rsidR="0090697D">
        <w:rPr>
          <w:rFonts w:ascii="Arial" w:hAnsi="Arial" w:cs="Arial"/>
          <w:sz w:val="18"/>
          <w:szCs w:val="18"/>
        </w:rPr>
        <w:t xml:space="preserve">es avec des clips type </w:t>
      </w:r>
      <w:proofErr w:type="spellStart"/>
      <w:r w:rsidR="0090697D" w:rsidRPr="000D1D7B">
        <w:rPr>
          <w:rFonts w:ascii="Arial" w:hAnsi="Arial" w:cs="Arial"/>
          <w:b/>
          <w:sz w:val="18"/>
          <w:szCs w:val="18"/>
        </w:rPr>
        <w:t>Democlip</w:t>
      </w:r>
      <w:proofErr w:type="spellEnd"/>
      <w:r w:rsidR="0090697D">
        <w:rPr>
          <w:rFonts w:ascii="Arial" w:hAnsi="Arial" w:cs="Arial"/>
          <w:sz w:val="18"/>
          <w:szCs w:val="18"/>
        </w:rPr>
        <w:t xml:space="preserve"> </w:t>
      </w:r>
      <w:r w:rsidR="0090697D" w:rsidRPr="0090697D">
        <w:rPr>
          <w:rFonts w:ascii="Arial" w:hAnsi="Arial" w:cs="Arial"/>
          <w:sz w:val="18"/>
          <w:szCs w:val="18"/>
        </w:rPr>
        <w:t xml:space="preserve">pour repérer les zones visitables. Les zones fréquemment démontées seront accessibles par les trappes étanches </w:t>
      </w:r>
      <w:bookmarkStart w:id="0" w:name="_GoBack"/>
      <w:proofErr w:type="spellStart"/>
      <w:r w:rsidR="0090697D" w:rsidRPr="000D1D7B">
        <w:rPr>
          <w:rFonts w:ascii="Arial" w:hAnsi="Arial" w:cs="Arial"/>
          <w:b/>
          <w:sz w:val="18"/>
          <w:szCs w:val="18"/>
        </w:rPr>
        <w:t>Hygiene</w:t>
      </w:r>
      <w:proofErr w:type="spellEnd"/>
      <w:r w:rsidR="0090697D" w:rsidRPr="000D1D7B">
        <w:rPr>
          <w:rFonts w:ascii="Arial" w:hAnsi="Arial" w:cs="Arial"/>
          <w:b/>
          <w:sz w:val="18"/>
          <w:szCs w:val="18"/>
        </w:rPr>
        <w:t xml:space="preserve"> Inspection</w:t>
      </w:r>
      <w:r w:rsidR="0090697D" w:rsidRPr="0090697D">
        <w:rPr>
          <w:rFonts w:ascii="Arial" w:hAnsi="Arial" w:cs="Arial"/>
          <w:sz w:val="18"/>
          <w:szCs w:val="18"/>
        </w:rPr>
        <w:t xml:space="preserve"> </w:t>
      </w:r>
      <w:bookmarkEnd w:id="0"/>
      <w:r w:rsidR="0090697D" w:rsidRPr="0090697D">
        <w:rPr>
          <w:rFonts w:ascii="Arial" w:hAnsi="Arial" w:cs="Arial"/>
          <w:sz w:val="18"/>
          <w:szCs w:val="18"/>
        </w:rPr>
        <w:t>en 1200x600mm ou 600x600mm</w:t>
      </w:r>
    </w:p>
    <w:p w14:paraId="025F6580" w14:textId="2EF9DFF8" w:rsidR="00B53F86" w:rsidRPr="006334FA" w:rsidRDefault="00B53F86" w:rsidP="00B53F86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code couleur NCS le plus proche de la surface </w:t>
      </w:r>
      <w:r w:rsidR="0090697D">
        <w:rPr>
          <w:rFonts w:ascii="Arial" w:hAnsi="Arial" w:cs="Arial"/>
          <w:sz w:val="18"/>
          <w:szCs w:val="18"/>
        </w:rPr>
        <w:t xml:space="preserve">blanche </w:t>
      </w:r>
      <w:r>
        <w:rPr>
          <w:rFonts w:ascii="Arial" w:hAnsi="Arial" w:cs="Arial"/>
          <w:sz w:val="18"/>
          <w:szCs w:val="18"/>
        </w:rPr>
        <w:t xml:space="preserve">exposée sera </w:t>
      </w:r>
      <w:r w:rsidRPr="006334FA">
        <w:rPr>
          <w:rFonts w:ascii="Arial" w:hAnsi="Arial" w:cs="Arial"/>
          <w:sz w:val="18"/>
          <w:szCs w:val="18"/>
        </w:rPr>
        <w:t>S 0500-N</w:t>
      </w:r>
      <w:r>
        <w:rPr>
          <w:rFonts w:ascii="Arial" w:hAnsi="Arial" w:cs="Arial"/>
          <w:sz w:val="18"/>
          <w:szCs w:val="18"/>
        </w:rPr>
        <w:t>. La réflexion à la lumière sera de 84%.</w:t>
      </w:r>
    </w:p>
    <w:p w14:paraId="20C59201" w14:textId="240A8AE5" w:rsidR="00B53F86" w:rsidRDefault="00B53F86" w:rsidP="00B53F8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>Le plafond sera de classe d’absorption acoustique C</w:t>
      </w:r>
      <w:r w:rsidRPr="0017222B">
        <w:rPr>
          <w:rFonts w:ascii="Arial" w:hAnsi="Arial" w:cs="Arial"/>
          <w:sz w:val="18"/>
          <w:szCs w:val="18"/>
        </w:rPr>
        <w:t xml:space="preserve">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>w de 0.80 pour le 20 mm et sera de classe d’absorption acoustique A, avec un coefficient</w:t>
      </w:r>
      <w:r w:rsidR="004D2A7F">
        <w:rPr>
          <w:rFonts w:ascii="Arial" w:hAnsi="Arial" w:cs="Arial"/>
          <w:sz w:val="18"/>
          <w:szCs w:val="18"/>
        </w:rPr>
        <w:t xml:space="preserve"> </w:t>
      </w:r>
      <w:r w:rsidR="004D2A7F">
        <w:rPr>
          <w:rFonts w:ascii="Arial" w:hAnsi="Arial" w:cs="Arial"/>
          <w:sz w:val="18"/>
          <w:szCs w:val="18"/>
          <w:lang w:val="en-US"/>
        </w:rPr>
        <w:t>α</w:t>
      </w:r>
      <w:r w:rsidR="004D2A7F" w:rsidRPr="004D2A7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de 0,90 pour le 40 mm et un coefficient d’absorption </w:t>
      </w:r>
      <w:r w:rsidRPr="00AC38B3">
        <w:rPr>
          <w:rFonts w:ascii="Arial" w:hAnsi="Arial" w:cs="Arial"/>
          <w:color w:val="000000" w:themeColor="text1"/>
          <w:sz w:val="18"/>
          <w:szCs w:val="18"/>
        </w:rPr>
        <w:t>pratique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(mesuré avec un plénum de 200mm) de : </w:t>
      </w:r>
    </w:p>
    <w:p w14:paraId="56C0A789" w14:textId="77777777" w:rsidR="00337D8B" w:rsidRPr="003150E8" w:rsidRDefault="00337D8B" w:rsidP="00D901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286"/>
        <w:gridCol w:w="1286"/>
        <w:gridCol w:w="1286"/>
        <w:gridCol w:w="1286"/>
        <w:gridCol w:w="1286"/>
      </w:tblGrid>
      <w:tr w:rsidR="006E5F75" w:rsidRPr="00A93C85" w14:paraId="01B1241A" w14:textId="77777777" w:rsidTr="008F0332">
        <w:trPr>
          <w:trHeight w:val="360"/>
        </w:trPr>
        <w:tc>
          <w:tcPr>
            <w:tcW w:w="1286" w:type="dxa"/>
          </w:tcPr>
          <w:p w14:paraId="37E8184C" w14:textId="4219B5E0" w:rsidR="006E5F75" w:rsidRPr="00A93C85" w:rsidRDefault="004D2A7F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EP </w:t>
            </w:r>
            <w:r w:rsidR="006E5F75">
              <w:rPr>
                <w:rFonts w:ascii="Arial" w:hAnsi="Arial" w:cs="Arial"/>
                <w:b/>
                <w:sz w:val="18"/>
                <w:szCs w:val="18"/>
                <w:lang w:val="en-US"/>
              </w:rPr>
              <w:t>mm</w:t>
            </w:r>
          </w:p>
        </w:tc>
        <w:tc>
          <w:tcPr>
            <w:tcW w:w="1286" w:type="dxa"/>
            <w:vAlign w:val="center"/>
          </w:tcPr>
          <w:p w14:paraId="5DF8FA2B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125 Hz</w:t>
            </w:r>
          </w:p>
        </w:tc>
        <w:tc>
          <w:tcPr>
            <w:tcW w:w="1286" w:type="dxa"/>
            <w:vAlign w:val="center"/>
          </w:tcPr>
          <w:p w14:paraId="33A2264D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250 Hz</w:t>
            </w:r>
          </w:p>
        </w:tc>
        <w:tc>
          <w:tcPr>
            <w:tcW w:w="1286" w:type="dxa"/>
            <w:vAlign w:val="center"/>
          </w:tcPr>
          <w:p w14:paraId="6EA43A47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500 Hz</w:t>
            </w:r>
          </w:p>
        </w:tc>
        <w:tc>
          <w:tcPr>
            <w:tcW w:w="1286" w:type="dxa"/>
            <w:vAlign w:val="center"/>
          </w:tcPr>
          <w:p w14:paraId="2D5C9B9F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Hz</w:t>
            </w:r>
          </w:p>
        </w:tc>
        <w:tc>
          <w:tcPr>
            <w:tcW w:w="1286" w:type="dxa"/>
            <w:vAlign w:val="center"/>
          </w:tcPr>
          <w:p w14:paraId="54CAF6E8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2000 Hz</w:t>
            </w:r>
          </w:p>
        </w:tc>
        <w:tc>
          <w:tcPr>
            <w:tcW w:w="1286" w:type="dxa"/>
            <w:vAlign w:val="center"/>
          </w:tcPr>
          <w:p w14:paraId="096EFB73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4000 Hz</w:t>
            </w:r>
          </w:p>
        </w:tc>
      </w:tr>
      <w:tr w:rsidR="006E5F75" w:rsidRPr="00A93C85" w14:paraId="46F5CAAF" w14:textId="77777777" w:rsidTr="00E975EC">
        <w:trPr>
          <w:trHeight w:val="283"/>
        </w:trPr>
        <w:tc>
          <w:tcPr>
            <w:tcW w:w="1286" w:type="dxa"/>
            <w:vAlign w:val="center"/>
          </w:tcPr>
          <w:p w14:paraId="03C2AB34" w14:textId="77777777" w:rsidR="006E5F75" w:rsidRPr="006E5F75" w:rsidRDefault="006E5F75" w:rsidP="00E975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5F75"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286" w:type="dxa"/>
            <w:vAlign w:val="center"/>
          </w:tcPr>
          <w:p w14:paraId="5E2E8E62" w14:textId="13F42C15" w:rsidR="006E5F75" w:rsidRPr="00A93C85" w:rsidRDefault="006E5F75" w:rsidP="00EF31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1" w:name="_Bord_A"/>
            <w:bookmarkEnd w:id="1"/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EF31D3"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286" w:type="dxa"/>
            <w:vAlign w:val="center"/>
          </w:tcPr>
          <w:p w14:paraId="3B1921AE" w14:textId="0DA2B9D4" w:rsidR="006E5F75" w:rsidRPr="00A93C85" w:rsidRDefault="006E5F75" w:rsidP="00EF31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B03F44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EF31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86" w:type="dxa"/>
            <w:vAlign w:val="center"/>
          </w:tcPr>
          <w:p w14:paraId="4E2DE3D5" w14:textId="71797006" w:rsidR="006E5F75" w:rsidRPr="00A93C85" w:rsidRDefault="00B03F44" w:rsidP="00EF31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EF31D3"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</w:p>
        </w:tc>
        <w:tc>
          <w:tcPr>
            <w:tcW w:w="1286" w:type="dxa"/>
            <w:vAlign w:val="center"/>
          </w:tcPr>
          <w:p w14:paraId="518A3121" w14:textId="30E9989D" w:rsidR="006E5F75" w:rsidRPr="00A93C85" w:rsidRDefault="00B03F44" w:rsidP="00EF31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EF31D3"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</w:p>
        </w:tc>
        <w:tc>
          <w:tcPr>
            <w:tcW w:w="1286" w:type="dxa"/>
            <w:vAlign w:val="center"/>
          </w:tcPr>
          <w:p w14:paraId="3D8B9528" w14:textId="77777777" w:rsidR="006E5F75" w:rsidRPr="00A93C85" w:rsidRDefault="00B03F44" w:rsidP="00DC4A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286" w:type="dxa"/>
            <w:vAlign w:val="center"/>
          </w:tcPr>
          <w:p w14:paraId="2EE5F507" w14:textId="77777777" w:rsidR="00B03F44" w:rsidRPr="00A93C85" w:rsidRDefault="00B03F44" w:rsidP="00DC4A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0.90</w:t>
            </w:r>
          </w:p>
        </w:tc>
      </w:tr>
      <w:tr w:rsidR="00B03F44" w:rsidRPr="00A93C85" w14:paraId="6607EC3A" w14:textId="77777777" w:rsidTr="00E975EC">
        <w:trPr>
          <w:trHeight w:val="283"/>
        </w:trPr>
        <w:tc>
          <w:tcPr>
            <w:tcW w:w="1286" w:type="dxa"/>
            <w:vAlign w:val="center"/>
          </w:tcPr>
          <w:p w14:paraId="5E6D7DCE" w14:textId="77777777" w:rsidR="00B03F44" w:rsidRPr="006E5F75" w:rsidRDefault="00B03F44" w:rsidP="00E975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1286" w:type="dxa"/>
            <w:vAlign w:val="center"/>
          </w:tcPr>
          <w:p w14:paraId="298026B2" w14:textId="5F4DF268" w:rsidR="00B03F44" w:rsidRDefault="00EF31D3" w:rsidP="00DC4A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0.55</w:t>
            </w:r>
          </w:p>
        </w:tc>
        <w:tc>
          <w:tcPr>
            <w:tcW w:w="1286" w:type="dxa"/>
            <w:vAlign w:val="center"/>
          </w:tcPr>
          <w:p w14:paraId="345952DB" w14:textId="5EE924F4" w:rsidR="00B03F44" w:rsidRDefault="00B03F44" w:rsidP="00EF31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EF31D3"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286" w:type="dxa"/>
            <w:vAlign w:val="center"/>
          </w:tcPr>
          <w:p w14:paraId="61CC6D61" w14:textId="52870552" w:rsidR="00B03F44" w:rsidRDefault="00B03F44" w:rsidP="00EF31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0.8</w:t>
            </w:r>
            <w:r w:rsidR="00EF31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86" w:type="dxa"/>
            <w:vAlign w:val="center"/>
          </w:tcPr>
          <w:p w14:paraId="7A8D0990" w14:textId="77777777" w:rsidR="00B03F44" w:rsidRDefault="00B03F44" w:rsidP="00DC4A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286" w:type="dxa"/>
            <w:vAlign w:val="center"/>
          </w:tcPr>
          <w:p w14:paraId="0FB4C5A9" w14:textId="77777777" w:rsidR="00B03F44" w:rsidRDefault="00B03F44" w:rsidP="00DC4A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286" w:type="dxa"/>
            <w:vAlign w:val="center"/>
          </w:tcPr>
          <w:p w14:paraId="250FB10C" w14:textId="64EA4D9F" w:rsidR="00B03F44" w:rsidRDefault="00B03F44" w:rsidP="00EF31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</w:t>
            </w:r>
            <w:r w:rsidR="00EF31D3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</w:tbl>
    <w:p w14:paraId="308C1B7A" w14:textId="77777777" w:rsidR="004D2A7F" w:rsidRPr="00B517F6" w:rsidRDefault="004D2A7F" w:rsidP="004D2A7F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761626BE" w14:textId="77777777" w:rsidR="004D2A7F" w:rsidRDefault="004D2A7F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Les dalles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4AD94A39" w14:textId="77777777" w:rsidR="004D2A7F" w:rsidRPr="00C25623" w:rsidRDefault="004D2A7F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dalles resteront 100% stable dans un environnement pouvant atteindre 95% d’humidité relative et une température de 30°C. Elles seront testées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13964: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54CB6EA" w14:textId="77777777" w:rsidR="004D2A7F" w:rsidRPr="007B122C" w:rsidRDefault="004D2A7F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>
        <w:rPr>
          <w:rFonts w:ascii="Arial" w:hAnsi="Arial" w:cs="Arial"/>
          <w:sz w:val="18"/>
          <w:szCs w:val="18"/>
        </w:rPr>
        <w:t>L</w:t>
      </w:r>
      <w:r w:rsidRPr="007B122C">
        <w:rPr>
          <w:rFonts w:ascii="Arial" w:hAnsi="Arial" w:cs="Arial"/>
          <w:sz w:val="18"/>
          <w:szCs w:val="18"/>
        </w:rPr>
        <w:t xml:space="preserve">es dalles bénéficieront du niveau d’émission de substances volatiles dans </w:t>
      </w:r>
      <w:r w:rsidRPr="004D2A7F">
        <w:rPr>
          <w:rFonts w:ascii="Arial" w:hAnsi="Arial" w:cs="Arial"/>
          <w:sz w:val="18"/>
          <w:szCs w:val="18"/>
        </w:rPr>
        <w:t>l’air intérieur (Arrêté du 19 avril 2011), de classe A+. Elles seront certifiées M1 selon le label finlandais pour l’ambiance climatique</w:t>
      </w:r>
      <w:r>
        <w:rPr>
          <w:rFonts w:ascii="Arial" w:hAnsi="Arial" w:cs="Arial"/>
          <w:sz w:val="18"/>
          <w:szCs w:val="18"/>
        </w:rPr>
        <w:t xml:space="preserve"> intérieure (RTS). Les dalles seront dépourvues de substances préoccupantes (SVHC) supérieures à 100 ppm, tel que définie par le règlement européen REACH (n°1907/2006)</w:t>
      </w:r>
    </w:p>
    <w:p w14:paraId="52AF4459" w14:textId="0E1C4C56" w:rsidR="004D2A7F" w:rsidRDefault="004D2A7F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C5215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dalles seront résistantes au développement de moisissures et de bactéries et sont classées 0 selon la méthode A et C de la norme ISO 846.</w:t>
      </w:r>
    </w:p>
    <w:p w14:paraId="6EA93364" w14:textId="2E0638DC" w:rsidR="0090697D" w:rsidRDefault="0090697D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5CD">
        <w:rPr>
          <w:rFonts w:ascii="Arial" w:hAnsi="Arial" w:cs="Arial"/>
          <w:b/>
          <w:sz w:val="18"/>
          <w:szCs w:val="18"/>
        </w:rPr>
        <w:t>Salles propres</w:t>
      </w:r>
      <w:r w:rsidRPr="00B145CD">
        <w:rPr>
          <w:rFonts w:ascii="Arial" w:hAnsi="Arial" w:cs="Arial"/>
          <w:sz w:val="18"/>
          <w:szCs w:val="18"/>
        </w:rPr>
        <w:t> : L</w:t>
      </w:r>
      <w:r>
        <w:rPr>
          <w:rFonts w:ascii="Arial" w:hAnsi="Arial" w:cs="Arial"/>
          <w:sz w:val="18"/>
          <w:szCs w:val="18"/>
        </w:rPr>
        <w:t>es dalles seront classées ISO 3</w:t>
      </w:r>
      <w:r w:rsidRPr="00B145CD">
        <w:rPr>
          <w:rFonts w:ascii="Arial" w:hAnsi="Arial" w:cs="Arial"/>
          <w:sz w:val="18"/>
          <w:szCs w:val="18"/>
        </w:rPr>
        <w:t xml:space="preserve"> selon la norme ISO 14644-</w:t>
      </w:r>
      <w:proofErr w:type="gramStart"/>
      <w:r w:rsidRPr="00B145CD">
        <w:rPr>
          <w:rFonts w:ascii="Arial" w:hAnsi="Arial" w:cs="Arial"/>
          <w:sz w:val="18"/>
          <w:szCs w:val="18"/>
        </w:rPr>
        <w:t>1:</w:t>
      </w:r>
      <w:proofErr w:type="gramEnd"/>
      <w:r w:rsidRPr="00B145CD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Pr="00B145CD">
        <w:rPr>
          <w:rFonts w:ascii="Arial" w:hAnsi="Arial" w:cs="Arial"/>
          <w:sz w:val="18"/>
          <w:szCs w:val="18"/>
        </w:rPr>
        <w:t>CP</w:t>
      </w:r>
      <w:r w:rsidRPr="00B145CD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B145CD">
        <w:rPr>
          <w:rFonts w:ascii="Arial" w:hAnsi="Arial" w:cs="Arial"/>
          <w:sz w:val="18"/>
          <w:szCs w:val="18"/>
          <w:vertAlign w:val="subscript"/>
        </w:rPr>
        <w:t>0,5)</w:t>
      </w:r>
      <w:r>
        <w:rPr>
          <w:rFonts w:ascii="Arial" w:hAnsi="Arial" w:cs="Arial"/>
          <w:sz w:val="18"/>
          <w:szCs w:val="18"/>
        </w:rPr>
        <w:t>1</w:t>
      </w:r>
      <w:r w:rsidRPr="00B145CD">
        <w:rPr>
          <w:rFonts w:ascii="Arial" w:hAnsi="Arial" w:cs="Arial"/>
          <w:sz w:val="18"/>
          <w:szCs w:val="18"/>
        </w:rPr>
        <w:t xml:space="preserve"> pour la cinétique d’élimination des particules et M1 pour la classe microbiologique, selon la norme NF-S90-351.</w:t>
      </w:r>
    </w:p>
    <w:p w14:paraId="0C20D9D0" w14:textId="262FBC10" w:rsidR="0090697D" w:rsidRDefault="0090697D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A2076">
        <w:rPr>
          <w:rFonts w:ascii="Arial" w:hAnsi="Arial" w:cs="Arial"/>
          <w:b/>
          <w:sz w:val="18"/>
          <w:szCs w:val="18"/>
        </w:rPr>
        <w:t xml:space="preserve">Nettoyage : </w:t>
      </w:r>
      <w:r w:rsidRPr="009A2076">
        <w:rPr>
          <w:rFonts w:ascii="Arial" w:hAnsi="Arial" w:cs="Arial"/>
          <w:sz w:val="18"/>
          <w:szCs w:val="18"/>
        </w:rPr>
        <w:t xml:space="preserve">Les dalles pourront être époussetées ou dépoussiérées à l’aspirateur quotidiennement. Elles supporteront un brossage humide </w:t>
      </w:r>
      <w:r>
        <w:rPr>
          <w:rFonts w:ascii="Arial" w:hAnsi="Arial" w:cs="Arial"/>
          <w:sz w:val="18"/>
          <w:szCs w:val="18"/>
        </w:rPr>
        <w:t>de manière hebdomadaire. Elles supporteront également l’utilisation de vapeurs de peroxyde d’hydrogène. Le dos des dal</w:t>
      </w:r>
      <w:r w:rsidR="00335263">
        <w:rPr>
          <w:rFonts w:ascii="Arial" w:hAnsi="Arial" w:cs="Arial"/>
          <w:sz w:val="18"/>
          <w:szCs w:val="18"/>
        </w:rPr>
        <w:t>les sera également nettoyable</w:t>
      </w:r>
      <w:r>
        <w:rPr>
          <w:rFonts w:ascii="Arial" w:hAnsi="Arial" w:cs="Arial"/>
          <w:sz w:val="18"/>
          <w:szCs w:val="18"/>
        </w:rPr>
        <w:t>.</w:t>
      </w:r>
    </w:p>
    <w:p w14:paraId="416490A0" w14:textId="77777777" w:rsidR="0090697D" w:rsidRDefault="0090697D" w:rsidP="000D1D7B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l’abrasion : </w:t>
      </w:r>
      <w:r>
        <w:rPr>
          <w:rFonts w:ascii="Arial" w:hAnsi="Arial" w:cs="Arial"/>
          <w:sz w:val="18"/>
          <w:szCs w:val="18"/>
        </w:rPr>
        <w:t>Les dalles supporteront 200 cycles de frottement</w:t>
      </w:r>
      <w:r w:rsidRPr="00B145CD">
        <w:rPr>
          <w:rFonts w:ascii="Arial" w:hAnsi="Arial" w:cs="Arial"/>
          <w:sz w:val="18"/>
          <w:szCs w:val="18"/>
        </w:rPr>
        <w:t>, leur aptitude au nettoyage sera testée selon la norme ISO 11998, sans dégradation de la surface peinte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53DAB7E" w14:textId="77777777" w:rsidR="0090697D" w:rsidRDefault="0090697D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>Les dalles supporteront l’utilisation de Ethanol, Chlore</w:t>
      </w:r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 xml:space="preserve"> et </w:t>
      </w:r>
      <w:r w:rsidRPr="00A97AAA">
        <w:rPr>
          <w:rFonts w:ascii="Arial" w:hAnsi="Arial" w:cs="Arial"/>
          <w:sz w:val="18"/>
          <w:szCs w:val="18"/>
        </w:rPr>
        <w:t>Isopropanol</w:t>
      </w:r>
      <w:r>
        <w:rPr>
          <w:rFonts w:ascii="Arial" w:hAnsi="Arial" w:cs="Arial"/>
          <w:sz w:val="18"/>
          <w:szCs w:val="18"/>
        </w:rPr>
        <w:t>. Résistance testée selon la norme ISO 11998.</w:t>
      </w:r>
    </w:p>
    <w:p w14:paraId="0BCF3C3A" w14:textId="53E63479" w:rsidR="004D2A7F" w:rsidRDefault="004D2A7F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carbone</w:t>
      </w:r>
      <w:r w:rsidRPr="00D7537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dalles de plafonds sera réalisée selon la norme EN 15804 et l’ISO 14025 et sera </w:t>
      </w:r>
      <w:r>
        <w:rPr>
          <w:rFonts w:ascii="Arial" w:hAnsi="Arial" w:cs="Arial"/>
          <w:sz w:val="18"/>
          <w:szCs w:val="18"/>
        </w:rPr>
        <w:t>véri</w:t>
      </w:r>
      <w:r w:rsidR="0090697D">
        <w:rPr>
          <w:rFonts w:ascii="Arial" w:hAnsi="Arial" w:cs="Arial"/>
          <w:sz w:val="18"/>
          <w:szCs w:val="18"/>
        </w:rPr>
        <w:t>fiée par une tierce partie. Les émissions de CO</w:t>
      </w:r>
      <w:r w:rsidR="0090697D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d’une dalle pendant son cycle de vie ne devraient pas excéder </w:t>
      </w:r>
      <w:r w:rsidRPr="004D2A7F">
        <w:rPr>
          <w:rFonts w:ascii="Arial" w:hAnsi="Arial" w:cs="Arial"/>
          <w:sz w:val="18"/>
          <w:szCs w:val="18"/>
        </w:rPr>
        <w:t>3.91kg CO</w:t>
      </w:r>
      <w:r w:rsidRPr="004D2A7F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4D2A7F">
        <w:rPr>
          <w:rFonts w:ascii="Arial" w:hAnsi="Arial" w:cs="Arial"/>
          <w:sz w:val="18"/>
          <w:szCs w:val="18"/>
        </w:rPr>
        <w:t>equiv</w:t>
      </w:r>
      <w:proofErr w:type="spellEnd"/>
      <w:r w:rsidRPr="004D2A7F">
        <w:rPr>
          <w:rFonts w:ascii="Arial" w:hAnsi="Arial" w:cs="Arial"/>
          <w:sz w:val="18"/>
          <w:szCs w:val="18"/>
        </w:rPr>
        <w:t xml:space="preserve"> / m² pour le </w:t>
      </w:r>
      <w:r>
        <w:rPr>
          <w:rFonts w:ascii="Arial" w:hAnsi="Arial" w:cs="Arial"/>
          <w:sz w:val="18"/>
          <w:szCs w:val="18"/>
        </w:rPr>
        <w:t xml:space="preserve">panneau de 20mm </w:t>
      </w:r>
      <w:r w:rsidRPr="004D2A7F">
        <w:rPr>
          <w:rFonts w:ascii="Arial" w:hAnsi="Arial" w:cs="Arial"/>
          <w:sz w:val="18"/>
          <w:szCs w:val="18"/>
        </w:rPr>
        <w:t>et 6.75kg CO</w:t>
      </w:r>
      <w:r w:rsidRPr="004D2A7F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4D2A7F">
        <w:rPr>
          <w:rFonts w:ascii="Arial" w:hAnsi="Arial" w:cs="Arial"/>
          <w:sz w:val="18"/>
          <w:szCs w:val="18"/>
        </w:rPr>
        <w:t>equiv</w:t>
      </w:r>
      <w:proofErr w:type="spellEnd"/>
      <w:r w:rsidRPr="004D2A7F">
        <w:rPr>
          <w:rFonts w:ascii="Arial" w:hAnsi="Arial" w:cs="Arial"/>
          <w:sz w:val="18"/>
          <w:szCs w:val="18"/>
        </w:rPr>
        <w:t xml:space="preserve"> / m² pour le panneau de</w:t>
      </w:r>
      <w:r>
        <w:rPr>
          <w:rFonts w:ascii="Arial" w:hAnsi="Arial" w:cs="Arial"/>
          <w:sz w:val="18"/>
          <w:szCs w:val="18"/>
        </w:rPr>
        <w:t xml:space="preserve"> 40mm</w:t>
      </w:r>
      <w:r w:rsidRPr="004D2A7F">
        <w:rPr>
          <w:rFonts w:ascii="Arial" w:hAnsi="Arial" w:cs="Arial"/>
          <w:sz w:val="18"/>
          <w:szCs w:val="18"/>
        </w:rPr>
        <w:t>.</w:t>
      </w:r>
    </w:p>
    <w:p w14:paraId="47458756" w14:textId="3D55489B" w:rsidR="004D2A7F" w:rsidRDefault="004D2A7F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contenu recyclé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 dalles sera à minima de 38% (20 mm) et de 49% (40 mm). Les dalles et les ossatures seront 100% recyclables.</w:t>
      </w:r>
    </w:p>
    <w:p w14:paraId="4C9CCF17" w14:textId="77777777" w:rsidR="004D2A7F" w:rsidRPr="00DC7096" w:rsidRDefault="004D2A7F" w:rsidP="000D1D7B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14:paraId="0D375C56" w14:textId="77777777" w:rsidR="004D2A7F" w:rsidRPr="004D2A7F" w:rsidRDefault="004D2A7F" w:rsidP="006B1B76">
      <w:pPr>
        <w:spacing w:before="120"/>
        <w:rPr>
          <w:rFonts w:ascii="Arial" w:hAnsi="Arial" w:cs="Arial"/>
          <w:sz w:val="18"/>
          <w:szCs w:val="18"/>
        </w:rPr>
      </w:pPr>
    </w:p>
    <w:sectPr w:rsidR="004D2A7F" w:rsidRPr="004D2A7F" w:rsidSect="00316D1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8D853" w14:textId="77777777" w:rsidR="0091432D" w:rsidRDefault="0091432D" w:rsidP="00C86B48">
      <w:pPr>
        <w:spacing w:line="240" w:lineRule="auto"/>
      </w:pPr>
      <w:r>
        <w:separator/>
      </w:r>
    </w:p>
  </w:endnote>
  <w:endnote w:type="continuationSeparator" w:id="0">
    <w:p w14:paraId="21B836D1" w14:textId="77777777" w:rsidR="0091432D" w:rsidRDefault="0091432D" w:rsidP="00C8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CDDF4" w14:textId="77777777" w:rsidR="0091432D" w:rsidRDefault="0091432D" w:rsidP="00C86B48">
      <w:pPr>
        <w:spacing w:line="240" w:lineRule="auto"/>
      </w:pPr>
      <w:r>
        <w:separator/>
      </w:r>
    </w:p>
  </w:footnote>
  <w:footnote w:type="continuationSeparator" w:id="0">
    <w:p w14:paraId="3C2B9C6B" w14:textId="77777777" w:rsidR="0091432D" w:rsidRDefault="0091432D" w:rsidP="00C8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7901" w14:textId="77777777" w:rsidR="0067654C" w:rsidRDefault="0067654C" w:rsidP="0067654C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Mise à jour : 06/01/2020</w:t>
    </w:r>
  </w:p>
  <w:p w14:paraId="7C8F9C69" w14:textId="77777777" w:rsidR="0067654C" w:rsidRDefault="006765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C"/>
    <w:rsid w:val="000009B4"/>
    <w:rsid w:val="0000372C"/>
    <w:rsid w:val="000205FA"/>
    <w:rsid w:val="00030BC8"/>
    <w:rsid w:val="00073B87"/>
    <w:rsid w:val="00090CEB"/>
    <w:rsid w:val="0009357E"/>
    <w:rsid w:val="000966BE"/>
    <w:rsid w:val="000C2E10"/>
    <w:rsid w:val="000C4607"/>
    <w:rsid w:val="000D1D7B"/>
    <w:rsid w:val="000F0636"/>
    <w:rsid w:val="00100B57"/>
    <w:rsid w:val="00110EC3"/>
    <w:rsid w:val="00122744"/>
    <w:rsid w:val="001515E5"/>
    <w:rsid w:val="0016766B"/>
    <w:rsid w:val="00174598"/>
    <w:rsid w:val="00190D84"/>
    <w:rsid w:val="001A3D3C"/>
    <w:rsid w:val="001B29F9"/>
    <w:rsid w:val="001B7D12"/>
    <w:rsid w:val="001D5E36"/>
    <w:rsid w:val="001E6F07"/>
    <w:rsid w:val="00221CC6"/>
    <w:rsid w:val="002537F5"/>
    <w:rsid w:val="00275FB2"/>
    <w:rsid w:val="002B1678"/>
    <w:rsid w:val="00307AA3"/>
    <w:rsid w:val="003150E8"/>
    <w:rsid w:val="00316D1E"/>
    <w:rsid w:val="00335263"/>
    <w:rsid w:val="00337D8B"/>
    <w:rsid w:val="003505E8"/>
    <w:rsid w:val="00390DC6"/>
    <w:rsid w:val="003A2776"/>
    <w:rsid w:val="003B49A6"/>
    <w:rsid w:val="003B4A50"/>
    <w:rsid w:val="003E6081"/>
    <w:rsid w:val="00434638"/>
    <w:rsid w:val="00456979"/>
    <w:rsid w:val="00457311"/>
    <w:rsid w:val="004C4EDF"/>
    <w:rsid w:val="004D2332"/>
    <w:rsid w:val="004D2A7F"/>
    <w:rsid w:val="004E107A"/>
    <w:rsid w:val="004E6579"/>
    <w:rsid w:val="005007F4"/>
    <w:rsid w:val="005047E0"/>
    <w:rsid w:val="00516F16"/>
    <w:rsid w:val="00540C78"/>
    <w:rsid w:val="00551ABA"/>
    <w:rsid w:val="005706C2"/>
    <w:rsid w:val="00595EF0"/>
    <w:rsid w:val="005E0969"/>
    <w:rsid w:val="005F3CE4"/>
    <w:rsid w:val="006020D5"/>
    <w:rsid w:val="00625861"/>
    <w:rsid w:val="00640BC8"/>
    <w:rsid w:val="0067654C"/>
    <w:rsid w:val="006958F7"/>
    <w:rsid w:val="006B1B76"/>
    <w:rsid w:val="006B41CE"/>
    <w:rsid w:val="006B7F46"/>
    <w:rsid w:val="006C0A51"/>
    <w:rsid w:val="006D0A18"/>
    <w:rsid w:val="006E1FF4"/>
    <w:rsid w:val="006E5F75"/>
    <w:rsid w:val="006F0363"/>
    <w:rsid w:val="00721B3F"/>
    <w:rsid w:val="007957D3"/>
    <w:rsid w:val="007D5CE8"/>
    <w:rsid w:val="007F21D4"/>
    <w:rsid w:val="00811F89"/>
    <w:rsid w:val="008159D7"/>
    <w:rsid w:val="00823D4C"/>
    <w:rsid w:val="008366EE"/>
    <w:rsid w:val="0084486B"/>
    <w:rsid w:val="00850159"/>
    <w:rsid w:val="008566F0"/>
    <w:rsid w:val="008572BD"/>
    <w:rsid w:val="00867D19"/>
    <w:rsid w:val="008A1130"/>
    <w:rsid w:val="008B6C69"/>
    <w:rsid w:val="0090697D"/>
    <w:rsid w:val="0091432D"/>
    <w:rsid w:val="009456D1"/>
    <w:rsid w:val="00945A84"/>
    <w:rsid w:val="0097379C"/>
    <w:rsid w:val="009909FE"/>
    <w:rsid w:val="009C5980"/>
    <w:rsid w:val="009C5A41"/>
    <w:rsid w:val="009D76D5"/>
    <w:rsid w:val="009E197B"/>
    <w:rsid w:val="00A0478C"/>
    <w:rsid w:val="00A06C42"/>
    <w:rsid w:val="00A10D1A"/>
    <w:rsid w:val="00A621CA"/>
    <w:rsid w:val="00A64B13"/>
    <w:rsid w:val="00A828E9"/>
    <w:rsid w:val="00A83A16"/>
    <w:rsid w:val="00A83C62"/>
    <w:rsid w:val="00A93C85"/>
    <w:rsid w:val="00AA0756"/>
    <w:rsid w:val="00AA2FB7"/>
    <w:rsid w:val="00AB080F"/>
    <w:rsid w:val="00AD32AE"/>
    <w:rsid w:val="00AE5738"/>
    <w:rsid w:val="00AE5B16"/>
    <w:rsid w:val="00AE64C7"/>
    <w:rsid w:val="00B03F44"/>
    <w:rsid w:val="00B11E6D"/>
    <w:rsid w:val="00B3062D"/>
    <w:rsid w:val="00B53F86"/>
    <w:rsid w:val="00B54033"/>
    <w:rsid w:val="00B71B6F"/>
    <w:rsid w:val="00B738D2"/>
    <w:rsid w:val="00B97132"/>
    <w:rsid w:val="00BA17DC"/>
    <w:rsid w:val="00BB26F5"/>
    <w:rsid w:val="00BB5002"/>
    <w:rsid w:val="00BC2694"/>
    <w:rsid w:val="00C1278A"/>
    <w:rsid w:val="00C662E0"/>
    <w:rsid w:val="00C8136B"/>
    <w:rsid w:val="00C86B48"/>
    <w:rsid w:val="00C93E04"/>
    <w:rsid w:val="00D4247F"/>
    <w:rsid w:val="00D43430"/>
    <w:rsid w:val="00D82E64"/>
    <w:rsid w:val="00D90144"/>
    <w:rsid w:val="00DB7BB2"/>
    <w:rsid w:val="00DC4AAA"/>
    <w:rsid w:val="00DC748D"/>
    <w:rsid w:val="00DD406C"/>
    <w:rsid w:val="00DD5B59"/>
    <w:rsid w:val="00DE7B24"/>
    <w:rsid w:val="00E01800"/>
    <w:rsid w:val="00E1768E"/>
    <w:rsid w:val="00E725CA"/>
    <w:rsid w:val="00E975EC"/>
    <w:rsid w:val="00EA62C1"/>
    <w:rsid w:val="00EA7899"/>
    <w:rsid w:val="00ED6B90"/>
    <w:rsid w:val="00EF31D3"/>
    <w:rsid w:val="00EF3DDC"/>
    <w:rsid w:val="00F038F1"/>
    <w:rsid w:val="00F0648C"/>
    <w:rsid w:val="00F2599F"/>
    <w:rsid w:val="00F50BCB"/>
    <w:rsid w:val="00F5271E"/>
    <w:rsid w:val="00F65A48"/>
    <w:rsid w:val="00F96EF4"/>
    <w:rsid w:val="00FA2D80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6F00"/>
  <w15:docId w15:val="{72B8CE3D-FB6A-493A-BAB4-74B6D53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macousticstableheader1">
    <w:name w:val="pim_acousticstableheader1"/>
    <w:basedOn w:val="Policepardfaut"/>
    <w:rsid w:val="00EF3DDC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EF3DDC"/>
    <w:rPr>
      <w:color w:val="000000"/>
      <w:sz w:val="17"/>
      <w:szCs w:val="17"/>
    </w:rPr>
  </w:style>
  <w:style w:type="paragraph" w:customStyle="1" w:styleId="ECOPHONTITRE3B">
    <w:name w:val="ECOPHONTITRE3B"/>
    <w:basedOn w:val="Normal"/>
    <w:link w:val="ECOPHONTITRE3BCar"/>
    <w:autoRedefine/>
    <w:rsid w:val="006F0363"/>
    <w:pPr>
      <w:tabs>
        <w:tab w:val="left" w:pos="3828"/>
      </w:tabs>
      <w:spacing w:line="240" w:lineRule="auto"/>
    </w:pPr>
    <w:rPr>
      <w:rFonts w:ascii="Arial" w:eastAsia="Times New Roman" w:hAnsi="Arial" w:cs="Arial"/>
      <w:color w:val="000000" w:themeColor="text1"/>
      <w:sz w:val="18"/>
      <w:szCs w:val="18"/>
      <w:lang w:val="sv-SE" w:eastAsia="fr-FR"/>
    </w:rPr>
  </w:style>
  <w:style w:type="character" w:customStyle="1" w:styleId="ECOPHONTITRE3BCar">
    <w:name w:val="ECOPHONTITRE3B Car"/>
    <w:basedOn w:val="Policepardfaut"/>
    <w:link w:val="ECOPHONTITRE3B"/>
    <w:rsid w:val="006F0363"/>
    <w:rPr>
      <w:rFonts w:ascii="Arial" w:eastAsia="Times New Roman" w:hAnsi="Arial" w:cs="Arial"/>
      <w:color w:val="000000" w:themeColor="text1"/>
      <w:sz w:val="18"/>
      <w:szCs w:val="18"/>
      <w:lang w:val="sv-S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DC"/>
    <w:rPr>
      <w:rFonts w:ascii="Tahoma" w:hAnsi="Tahoma" w:cs="Tahoma"/>
      <w:sz w:val="16"/>
      <w:szCs w:val="16"/>
    </w:rPr>
  </w:style>
  <w:style w:type="paragraph" w:customStyle="1" w:styleId="ECOPHON18CENTRE">
    <w:name w:val="ECOPHON18CENTRE"/>
    <w:basedOn w:val="Titre"/>
    <w:rsid w:val="00316D1E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1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mfiresafetytableheader1">
    <w:name w:val="pim_firesafetytableheader1"/>
    <w:basedOn w:val="Policepardfaut"/>
    <w:rsid w:val="00516F16"/>
    <w:rPr>
      <w:b/>
      <w:bCs/>
      <w:color w:val="000000"/>
      <w:sz w:val="17"/>
      <w:szCs w:val="17"/>
    </w:rPr>
  </w:style>
  <w:style w:type="character" w:customStyle="1" w:styleId="pimmechanicalpropertiestabletext1">
    <w:name w:val="pim_mechanicalpropertiestabletext1"/>
    <w:basedOn w:val="Policepardfaut"/>
    <w:rsid w:val="00516F16"/>
    <w:rPr>
      <w:color w:val="000000"/>
      <w:sz w:val="17"/>
      <w:szCs w:val="17"/>
    </w:rPr>
  </w:style>
  <w:style w:type="paragraph" w:styleId="Corpsdetexte">
    <w:name w:val="Body Text"/>
    <w:basedOn w:val="Normal"/>
    <w:link w:val="CorpsdetexteCar"/>
    <w:semiHidden/>
    <w:unhideWhenUsed/>
    <w:rsid w:val="00595EF0"/>
    <w:pPr>
      <w:spacing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5EF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B48"/>
  </w:style>
  <w:style w:type="paragraph" w:styleId="Pieddepage">
    <w:name w:val="footer"/>
    <w:basedOn w:val="Normal"/>
    <w:link w:val="Pieddepag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48"/>
  </w:style>
  <w:style w:type="character" w:customStyle="1" w:styleId="Titre3Car">
    <w:name w:val="Titre 3 Car"/>
    <w:basedOn w:val="Policepardfaut"/>
    <w:link w:val="Titre3"/>
    <w:uiPriority w:val="9"/>
    <w:rsid w:val="004E6579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DE7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7B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7B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B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6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0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9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43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A7A7A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2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8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1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678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70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7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772</Words>
  <Characters>4247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Anne Pollet</cp:lastModifiedBy>
  <cp:revision>9</cp:revision>
  <cp:lastPrinted>2019-03-11T06:27:00Z</cp:lastPrinted>
  <dcterms:created xsi:type="dcterms:W3CDTF">2019-12-16T17:13:00Z</dcterms:created>
  <dcterms:modified xsi:type="dcterms:W3CDTF">2020-01-07T10:18:00Z</dcterms:modified>
</cp:coreProperties>
</file>