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3B" w:rsidRDefault="0003657D" w:rsidP="0038513B">
      <w:pPr>
        <w:pStyle w:val="ECOPHON18CENTRE"/>
        <w:jc w:val="left"/>
      </w:pPr>
      <w:bookmarkStart w:id="0" w:name="_Toc29184786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216535</wp:posOffset>
            </wp:positionV>
            <wp:extent cx="1162050" cy="76924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769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13B" w:rsidRPr="00BF6748">
        <w:t>DESCRIPTIF TYPE PLAFOND ECOPHON</w:t>
      </w:r>
      <w:r w:rsidR="0038513B">
        <w:t xml:space="preserve"> </w:t>
      </w:r>
    </w:p>
    <w:bookmarkEnd w:id="0"/>
    <w:p w:rsidR="000C04C7" w:rsidRDefault="000C04C7" w:rsidP="000C04C7">
      <w:pPr>
        <w:rPr>
          <w:rFonts w:ascii="Arial" w:hAnsi="Arial" w:cs="Arial"/>
          <w:sz w:val="22"/>
          <w:szCs w:val="22"/>
        </w:rPr>
      </w:pPr>
    </w:p>
    <w:p w:rsidR="0003657D" w:rsidRPr="00ED6FF3" w:rsidRDefault="0003657D" w:rsidP="000C04C7">
      <w:pPr>
        <w:rPr>
          <w:rFonts w:ascii="Arial" w:hAnsi="Arial" w:cs="Arial"/>
          <w:sz w:val="22"/>
          <w:szCs w:val="22"/>
        </w:rPr>
      </w:pPr>
    </w:p>
    <w:p w:rsidR="0003657D" w:rsidRDefault="0003657D" w:rsidP="003E0C9F">
      <w:pPr>
        <w:rPr>
          <w:noProof/>
        </w:rPr>
      </w:pPr>
      <w:bookmarkStart w:id="1" w:name="_Toc291847864"/>
    </w:p>
    <w:p w:rsidR="000C04C7" w:rsidRPr="0003657D" w:rsidRDefault="000C04C7" w:rsidP="0003657D">
      <w:pPr>
        <w:rPr>
          <w:rFonts w:ascii="Arial" w:hAnsi="Arial" w:cs="Arial"/>
          <w:sz w:val="22"/>
          <w:szCs w:val="22"/>
        </w:rPr>
      </w:pPr>
      <w:r w:rsidRPr="0038513B">
        <w:rPr>
          <w:rStyle w:val="ECOPHONTITRE3BCar"/>
          <w:sz w:val="22"/>
          <w:szCs w:val="22"/>
        </w:rPr>
        <w:t>SUPER G Plus</w:t>
      </w:r>
      <w:bookmarkEnd w:id="1"/>
      <w:r w:rsidRPr="0038513B">
        <w:rPr>
          <w:rFonts w:ascii="Arial" w:hAnsi="Arial" w:cs="Arial"/>
          <w:b/>
          <w:sz w:val="22"/>
          <w:szCs w:val="22"/>
        </w:rPr>
        <w:t xml:space="preserve"> </w:t>
      </w:r>
      <w:r w:rsidR="00CC3D98">
        <w:rPr>
          <w:rFonts w:ascii="Arial" w:hAnsi="Arial" w:cs="Arial"/>
          <w:b/>
          <w:sz w:val="22"/>
          <w:szCs w:val="22"/>
        </w:rPr>
        <w:t>A</w:t>
      </w:r>
      <w:r w:rsidRPr="0038513B">
        <w:rPr>
          <w:rFonts w:ascii="Arial" w:hAnsi="Arial" w:cs="Arial"/>
          <w:b/>
          <w:sz w:val="22"/>
          <w:szCs w:val="22"/>
        </w:rPr>
        <w:tab/>
      </w:r>
    </w:p>
    <w:p w:rsidR="0038513B" w:rsidRDefault="0038513B" w:rsidP="000C04C7">
      <w:pPr>
        <w:jc w:val="both"/>
        <w:rPr>
          <w:rFonts w:ascii="Arial" w:hAnsi="Arial" w:cs="Arial"/>
          <w:sz w:val="22"/>
          <w:szCs w:val="22"/>
        </w:rPr>
      </w:pPr>
    </w:p>
    <w:p w:rsidR="000C04C7" w:rsidRPr="0038513B" w:rsidRDefault="000C04C7" w:rsidP="000C04C7">
      <w:pPr>
        <w:jc w:val="both"/>
        <w:rPr>
          <w:rFonts w:ascii="Arial" w:hAnsi="Arial" w:cs="Arial"/>
          <w:sz w:val="18"/>
          <w:szCs w:val="18"/>
        </w:rPr>
      </w:pPr>
      <w:r w:rsidRPr="0038513B">
        <w:rPr>
          <w:rFonts w:ascii="Arial" w:hAnsi="Arial" w:cs="Arial"/>
          <w:sz w:val="18"/>
          <w:szCs w:val="18"/>
        </w:rPr>
        <w:t xml:space="preserve">Le plafond sera constitué de panneaux </w:t>
      </w:r>
      <w:r w:rsidR="00CC3D98">
        <w:rPr>
          <w:rFonts w:ascii="Arial" w:hAnsi="Arial" w:cs="Arial"/>
          <w:b/>
          <w:sz w:val="18"/>
          <w:szCs w:val="18"/>
        </w:rPr>
        <w:t xml:space="preserve">type </w:t>
      </w:r>
      <w:r w:rsidRPr="0038513B">
        <w:rPr>
          <w:rFonts w:ascii="Arial" w:hAnsi="Arial" w:cs="Arial"/>
          <w:b/>
          <w:sz w:val="18"/>
          <w:szCs w:val="18"/>
        </w:rPr>
        <w:t xml:space="preserve">Super G Plus </w:t>
      </w:r>
      <w:r w:rsidR="00CC3D98" w:rsidRPr="00CC3D98">
        <w:rPr>
          <w:rFonts w:ascii="Arial" w:hAnsi="Arial" w:cs="Arial"/>
          <w:sz w:val="18"/>
          <w:szCs w:val="18"/>
        </w:rPr>
        <w:t>en</w:t>
      </w:r>
      <w:r w:rsidRPr="00CC3D98">
        <w:rPr>
          <w:rFonts w:ascii="Arial" w:hAnsi="Arial" w:cs="Arial"/>
          <w:sz w:val="18"/>
          <w:szCs w:val="18"/>
        </w:rPr>
        <w:t xml:space="preserve"> bord A, ép. </w:t>
      </w:r>
      <w:smartTag w:uri="urn:schemas-microsoft-com:office:smarttags" w:element="metricconverter">
        <w:smartTagPr>
          <w:attr w:name="ProductID" w:val="40 mm"/>
        </w:smartTagPr>
        <w:r w:rsidRPr="00CC3D98">
          <w:rPr>
            <w:rFonts w:ascii="Arial" w:hAnsi="Arial" w:cs="Arial"/>
            <w:sz w:val="18"/>
            <w:szCs w:val="18"/>
          </w:rPr>
          <w:t>40 mm</w:t>
        </w:r>
      </w:smartTag>
      <w:r w:rsidRPr="00CC3D98">
        <w:rPr>
          <w:rFonts w:ascii="Arial" w:hAnsi="Arial" w:cs="Arial"/>
          <w:sz w:val="18"/>
          <w:szCs w:val="18"/>
        </w:rPr>
        <w:t xml:space="preserve"> en</w:t>
      </w:r>
      <w:r w:rsidRPr="0038513B">
        <w:rPr>
          <w:rFonts w:ascii="Arial" w:hAnsi="Arial" w:cs="Arial"/>
          <w:sz w:val="18"/>
          <w:szCs w:val="18"/>
        </w:rPr>
        <w:t xml:space="preserve"> module de 1200 x </w:t>
      </w:r>
      <w:smartTag w:uri="urn:schemas-microsoft-com:office:smarttags" w:element="metricconverter">
        <w:smartTagPr>
          <w:attr w:name="ProductID" w:val="600 mm"/>
        </w:smartTagPr>
        <w:r w:rsidRPr="0038513B">
          <w:rPr>
            <w:rFonts w:ascii="Arial" w:hAnsi="Arial" w:cs="Arial"/>
            <w:sz w:val="18"/>
            <w:szCs w:val="18"/>
          </w:rPr>
          <w:t>600 mm</w:t>
        </w:r>
      </w:smartTag>
      <w:r w:rsidR="003E0C9F">
        <w:rPr>
          <w:rFonts w:ascii="Arial" w:hAnsi="Arial" w:cs="Arial"/>
          <w:sz w:val="18"/>
          <w:szCs w:val="18"/>
        </w:rPr>
        <w:t xml:space="preserve"> </w:t>
      </w:r>
      <w:r w:rsidRPr="0038513B">
        <w:rPr>
          <w:rFonts w:ascii="Arial" w:hAnsi="Arial" w:cs="Arial"/>
          <w:sz w:val="18"/>
          <w:szCs w:val="18"/>
        </w:rPr>
        <w:t>posés sur ossature rigide</w:t>
      </w:r>
      <w:r w:rsidR="0038513B">
        <w:rPr>
          <w:rFonts w:ascii="Arial" w:hAnsi="Arial" w:cs="Arial"/>
          <w:sz w:val="18"/>
          <w:szCs w:val="18"/>
        </w:rPr>
        <w:t xml:space="preserve"> </w:t>
      </w:r>
      <w:r w:rsidR="0038513B" w:rsidRPr="00CC3D98">
        <w:rPr>
          <w:rFonts w:ascii="Arial" w:hAnsi="Arial" w:cs="Arial"/>
          <w:b/>
          <w:sz w:val="18"/>
          <w:szCs w:val="18"/>
        </w:rPr>
        <w:t>type</w:t>
      </w:r>
      <w:r w:rsidRPr="00CC3D98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C3D98">
        <w:rPr>
          <w:rFonts w:ascii="Arial" w:hAnsi="Arial" w:cs="Arial"/>
          <w:b/>
          <w:sz w:val="18"/>
          <w:szCs w:val="18"/>
        </w:rPr>
        <w:t>Connect</w:t>
      </w:r>
      <w:proofErr w:type="spellEnd"/>
      <w:r w:rsidRPr="0038513B">
        <w:rPr>
          <w:rFonts w:ascii="Arial" w:hAnsi="Arial" w:cs="Arial"/>
          <w:sz w:val="18"/>
          <w:szCs w:val="18"/>
        </w:rPr>
        <w:t xml:space="preserve"> à joint creux Omega</w:t>
      </w:r>
      <w:r w:rsidR="003E0C9F">
        <w:rPr>
          <w:rFonts w:ascii="Arial" w:hAnsi="Arial" w:cs="Arial"/>
          <w:sz w:val="18"/>
          <w:szCs w:val="18"/>
        </w:rPr>
        <w:t xml:space="preserve"> en tôle d’acier laqué blanc</w:t>
      </w:r>
      <w:r w:rsidRPr="0038513B">
        <w:rPr>
          <w:rFonts w:ascii="Arial" w:hAnsi="Arial" w:cs="Arial"/>
          <w:sz w:val="18"/>
          <w:szCs w:val="18"/>
        </w:rPr>
        <w:t>.</w:t>
      </w:r>
      <w:r w:rsidR="003E0C9F">
        <w:rPr>
          <w:rFonts w:ascii="Arial" w:hAnsi="Arial" w:cs="Arial"/>
          <w:sz w:val="18"/>
          <w:szCs w:val="18"/>
        </w:rPr>
        <w:t xml:space="preserve"> Les bords seront droits et peints.</w:t>
      </w:r>
    </w:p>
    <w:p w:rsidR="000C04C7" w:rsidRDefault="003E0C9F" w:rsidP="00CC3D98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Les panneaux seront en </w:t>
      </w:r>
      <w:r w:rsidR="00CC3D98" w:rsidRPr="00CC3D98">
        <w:rPr>
          <w:rFonts w:ascii="Arial" w:hAnsi="Arial" w:cs="Arial"/>
          <w:sz w:val="18"/>
          <w:szCs w:val="18"/>
        </w:rPr>
        <w:t xml:space="preserve">laine de verre </w:t>
      </w:r>
      <w:r>
        <w:rPr>
          <w:rFonts w:ascii="Arial" w:hAnsi="Arial" w:cs="Arial"/>
          <w:color w:val="000000"/>
          <w:sz w:val="18"/>
          <w:szCs w:val="18"/>
        </w:rPr>
        <w:t xml:space="preserve">de haute densité </w:t>
      </w:r>
      <w:r w:rsidR="0038513B" w:rsidRPr="00AA7FE5">
        <w:rPr>
          <w:rFonts w:ascii="Arial" w:hAnsi="Arial" w:cs="Arial"/>
          <w:sz w:val="18"/>
          <w:szCs w:val="18"/>
        </w:rPr>
        <w:t xml:space="preserve">revêtus sur la face apparente d’un tissu de verre renforcé, résistant aux impacts, la face cachée </w:t>
      </w:r>
      <w:r w:rsidR="0038513B">
        <w:rPr>
          <w:rFonts w:ascii="Arial" w:hAnsi="Arial" w:cs="Arial"/>
          <w:sz w:val="18"/>
          <w:szCs w:val="18"/>
        </w:rPr>
        <w:t>sera</w:t>
      </w:r>
      <w:r w:rsidR="0038513B" w:rsidRPr="00AA7FE5">
        <w:rPr>
          <w:rFonts w:ascii="Arial" w:hAnsi="Arial" w:cs="Arial"/>
          <w:sz w:val="18"/>
          <w:szCs w:val="18"/>
        </w:rPr>
        <w:t xml:space="preserve"> revêtue d’un voile de verre</w:t>
      </w:r>
      <w:r w:rsidR="00642D4F">
        <w:rPr>
          <w:rFonts w:ascii="Arial" w:hAnsi="Arial" w:cs="Arial"/>
          <w:sz w:val="18"/>
          <w:szCs w:val="18"/>
        </w:rPr>
        <w:t xml:space="preserve">. </w:t>
      </w:r>
      <w:r w:rsidR="000C04C7" w:rsidRPr="0038513B">
        <w:rPr>
          <w:rFonts w:ascii="Arial" w:hAnsi="Arial" w:cs="Arial"/>
          <w:sz w:val="18"/>
          <w:szCs w:val="18"/>
        </w:rPr>
        <w:t xml:space="preserve">Les bords seront enduits. </w:t>
      </w:r>
    </w:p>
    <w:p w:rsidR="003E0C9F" w:rsidRDefault="003E0C9F" w:rsidP="00CC3D98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poids du système sera de 6 à 10 kg/m² selon qu’il s’agira d’un montage en fixation directe sans plenum (M115) ou avec suspentes et plenum (M116)</w:t>
      </w:r>
    </w:p>
    <w:p w:rsidR="003E0C9F" w:rsidRDefault="003E0C9F" w:rsidP="003E0C9F">
      <w:pPr>
        <w:jc w:val="both"/>
        <w:rPr>
          <w:rFonts w:ascii="Arial" w:hAnsi="Arial" w:cs="Arial"/>
          <w:sz w:val="18"/>
          <w:szCs w:val="18"/>
        </w:rPr>
      </w:pPr>
    </w:p>
    <w:p w:rsidR="003E0C9F" w:rsidRDefault="003E0C9F" w:rsidP="003E0C9F">
      <w:pPr>
        <w:jc w:val="both"/>
        <w:rPr>
          <w:rFonts w:ascii="Arial" w:hAnsi="Arial" w:cs="Arial"/>
          <w:sz w:val="18"/>
          <w:szCs w:val="18"/>
        </w:rPr>
      </w:pPr>
      <w:r w:rsidRPr="003E0C9F">
        <w:rPr>
          <w:rFonts w:ascii="Arial" w:hAnsi="Arial" w:cs="Arial"/>
          <w:b/>
          <w:sz w:val="18"/>
          <w:szCs w:val="18"/>
        </w:rPr>
        <w:t>Installation</w:t>
      </w:r>
      <w:r>
        <w:rPr>
          <w:rFonts w:ascii="Arial" w:hAnsi="Arial" w:cs="Arial"/>
          <w:sz w:val="18"/>
          <w:szCs w:val="18"/>
        </w:rPr>
        <w:t xml:space="preserve"> : Le système sera installé selon le montage en fixation directe sans plenum (M115) ou avec suspentes et plenum (M116) et </w:t>
      </w:r>
      <w:r w:rsidRPr="00D510DB">
        <w:rPr>
          <w:rFonts w:ascii="Arial" w:hAnsi="Arial" w:cs="Arial"/>
          <w:sz w:val="18"/>
          <w:szCs w:val="18"/>
        </w:rPr>
        <w:t>conformément à la norme NF 68-203 / DTU 58.1</w:t>
      </w:r>
      <w:r>
        <w:rPr>
          <w:rFonts w:ascii="Arial" w:hAnsi="Arial" w:cs="Arial"/>
          <w:sz w:val="18"/>
          <w:szCs w:val="18"/>
        </w:rPr>
        <w:t>. Les dalles seront</w:t>
      </w:r>
      <w:r w:rsidRPr="00485E5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non </w:t>
      </w:r>
      <w:r w:rsidRPr="00485E5A">
        <w:rPr>
          <w:rFonts w:ascii="Arial" w:hAnsi="Arial" w:cs="Arial"/>
          <w:sz w:val="18"/>
          <w:szCs w:val="18"/>
        </w:rPr>
        <w:t>démontables</w:t>
      </w:r>
      <w:r>
        <w:rPr>
          <w:rFonts w:ascii="Arial" w:hAnsi="Arial" w:cs="Arial"/>
          <w:sz w:val="18"/>
          <w:szCs w:val="18"/>
        </w:rPr>
        <w:t xml:space="preserve">. </w:t>
      </w:r>
    </w:p>
    <w:p w:rsidR="00DB42DF" w:rsidRDefault="00DB42DF" w:rsidP="00426CA9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DB42DF" w:rsidRDefault="00DB42DF" w:rsidP="00426CA9">
      <w:pPr>
        <w:jc w:val="both"/>
        <w:outlineLvl w:val="0"/>
        <w:rPr>
          <w:rFonts w:ascii="Arial" w:hAnsi="Arial" w:cs="Arial"/>
          <w:noProof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Rendement lumineux</w:t>
      </w:r>
      <w:r w:rsidRPr="00221CC6">
        <w:rPr>
          <w:rFonts w:ascii="Arial" w:hAnsi="Arial" w:cs="Arial"/>
          <w:sz w:val="18"/>
          <w:szCs w:val="18"/>
        </w:rPr>
        <w:t xml:space="preserve"> : </w:t>
      </w:r>
      <w:r>
        <w:rPr>
          <w:rFonts w:ascii="Arial" w:hAnsi="Arial" w:cs="Arial"/>
          <w:noProof/>
          <w:sz w:val="18"/>
          <w:szCs w:val="18"/>
        </w:rPr>
        <w:t>Le code couleur</w:t>
      </w:r>
      <w:r w:rsidRPr="002B2C49">
        <w:rPr>
          <w:rFonts w:ascii="Arial" w:hAnsi="Arial" w:cs="Arial"/>
          <w:noProof/>
          <w:sz w:val="18"/>
          <w:szCs w:val="18"/>
        </w:rPr>
        <w:t xml:space="preserve"> NCS le plus proche</w:t>
      </w:r>
      <w:r>
        <w:rPr>
          <w:rFonts w:ascii="Arial" w:hAnsi="Arial" w:cs="Arial"/>
          <w:noProof/>
          <w:sz w:val="18"/>
          <w:szCs w:val="18"/>
        </w:rPr>
        <w:t xml:space="preserve"> de la face apparente sera S 1002-Y. La réflexion à la lumière sera de 78%.</w:t>
      </w:r>
    </w:p>
    <w:p w:rsidR="00DB42DF" w:rsidRDefault="00DB42DF" w:rsidP="00426CA9">
      <w:pPr>
        <w:jc w:val="both"/>
        <w:outlineLvl w:val="0"/>
        <w:rPr>
          <w:rFonts w:ascii="Arial" w:hAnsi="Arial" w:cs="Arial"/>
          <w:noProof/>
          <w:sz w:val="18"/>
          <w:szCs w:val="18"/>
        </w:rPr>
      </w:pPr>
    </w:p>
    <w:p w:rsidR="00DB42DF" w:rsidRDefault="00DB42DF" w:rsidP="00DB42DF">
      <w:pPr>
        <w:jc w:val="both"/>
        <w:outlineLvl w:val="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>Absorption acoustique</w:t>
      </w:r>
      <w:r w:rsidRPr="00221CC6">
        <w:rPr>
          <w:rFonts w:ascii="Arial" w:hAnsi="Arial" w:cs="Arial"/>
          <w:sz w:val="18"/>
          <w:szCs w:val="18"/>
        </w:rPr>
        <w:t xml:space="preserve"> :</w:t>
      </w:r>
      <w:r>
        <w:rPr>
          <w:rFonts w:ascii="Arial" w:hAnsi="Arial" w:cs="Arial"/>
          <w:sz w:val="18"/>
          <w:szCs w:val="18"/>
        </w:rPr>
        <w:t xml:space="preserve"> </w:t>
      </w:r>
      <w:r w:rsidRPr="00822E00">
        <w:rPr>
          <w:rFonts w:ascii="Arial" w:hAnsi="Arial" w:cs="Arial"/>
          <w:sz w:val="18"/>
          <w:szCs w:val="18"/>
        </w:rPr>
        <w:t xml:space="preserve">Le plafond sera de </w:t>
      </w:r>
      <w:r>
        <w:rPr>
          <w:rFonts w:ascii="Arial" w:hAnsi="Arial" w:cs="Arial"/>
          <w:sz w:val="18"/>
          <w:szCs w:val="18"/>
        </w:rPr>
        <w:t>classe d’absorption acoustique A</w:t>
      </w:r>
      <w:r w:rsidRPr="00822E00">
        <w:rPr>
          <w:rFonts w:ascii="Arial" w:hAnsi="Arial" w:cs="Arial"/>
          <w:sz w:val="18"/>
          <w:szCs w:val="18"/>
        </w:rPr>
        <w:t>, aura</w:t>
      </w:r>
      <w:r w:rsidRPr="00822E0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un coefficient αw = 1,00</w:t>
      </w:r>
      <w:r w:rsidRPr="00822E00">
        <w:rPr>
          <w:rFonts w:ascii="Arial" w:hAnsi="Arial" w:cs="Arial"/>
          <w:sz w:val="18"/>
          <w:szCs w:val="18"/>
        </w:rPr>
        <w:t xml:space="preserve"> et un coefficient</w:t>
      </w:r>
      <w:r>
        <w:rPr>
          <w:rFonts w:ascii="Arial" w:hAnsi="Arial" w:cs="Arial"/>
          <w:sz w:val="18"/>
          <w:szCs w:val="18"/>
        </w:rPr>
        <w:t xml:space="preserve"> d’absorption Alpha Sabine (</w:t>
      </w:r>
      <w:proofErr w:type="spellStart"/>
      <w:r>
        <w:rPr>
          <w:rFonts w:ascii="Arial" w:hAnsi="Arial" w:cs="Arial"/>
          <w:sz w:val="18"/>
          <w:szCs w:val="18"/>
        </w:rPr>
        <w:t>hht</w:t>
      </w:r>
      <w:proofErr w:type="spellEnd"/>
      <w:r>
        <w:rPr>
          <w:rFonts w:ascii="Arial" w:hAnsi="Arial" w:cs="Arial"/>
          <w:sz w:val="18"/>
          <w:szCs w:val="18"/>
        </w:rPr>
        <w:t xml:space="preserve"> = </w:t>
      </w:r>
      <w:smartTag w:uri="urn:schemas-microsoft-com:office:smarttags" w:element="metricconverter">
        <w:smartTagPr>
          <w:attr w:name="ProductID" w:val="200 mm"/>
        </w:smartTagPr>
        <w:r w:rsidRPr="00822E00">
          <w:rPr>
            <w:rFonts w:ascii="Arial" w:hAnsi="Arial" w:cs="Arial"/>
            <w:sz w:val="18"/>
            <w:szCs w:val="18"/>
          </w:rPr>
          <w:t>200 mm</w:t>
        </w:r>
      </w:smartTag>
      <w:r>
        <w:rPr>
          <w:rFonts w:ascii="Arial" w:hAnsi="Arial" w:cs="Arial"/>
          <w:sz w:val="18"/>
          <w:szCs w:val="18"/>
        </w:rPr>
        <w:t>) de :</w:t>
      </w:r>
    </w:p>
    <w:p w:rsidR="0003657D" w:rsidRDefault="0003657D" w:rsidP="00DB42DF">
      <w:pPr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388"/>
      </w:tblGrid>
      <w:tr w:rsidR="00BC1B08" w:rsidRPr="00CC0ECA" w:rsidTr="00B435E7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BC1B08" w:rsidRPr="00CC0ECA" w:rsidRDefault="00BC1B08" w:rsidP="00B435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SUGER 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Plus A</w:t>
            </w:r>
          </w:p>
        </w:tc>
        <w:tc>
          <w:tcPr>
            <w:tcW w:w="915" w:type="dxa"/>
            <w:noWrap/>
            <w:vAlign w:val="center"/>
            <w:hideMark/>
          </w:tcPr>
          <w:p w:rsidR="00BC1B08" w:rsidRPr="00CC0ECA" w:rsidRDefault="00BC1B08" w:rsidP="00B435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BC1B08" w:rsidRPr="00CC0ECA" w:rsidRDefault="00BC1B08" w:rsidP="00B435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BC1B08" w:rsidRPr="00CC0ECA" w:rsidRDefault="00BC1B08" w:rsidP="00B435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BC1B08" w:rsidRPr="00CC0ECA" w:rsidRDefault="00BC1B08" w:rsidP="00B43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388" w:type="dxa"/>
            <w:vMerge w:val="restart"/>
            <w:vAlign w:val="center"/>
          </w:tcPr>
          <w:p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BC1B08" w:rsidRPr="001E0944" w:rsidTr="00B435E7">
        <w:trPr>
          <w:trHeight w:val="255"/>
        </w:trPr>
        <w:tc>
          <w:tcPr>
            <w:tcW w:w="1353" w:type="dxa"/>
            <w:vMerge/>
            <w:noWrap/>
            <w:hideMark/>
          </w:tcPr>
          <w:p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BC1B08" w:rsidRPr="00CC0ECA" w:rsidRDefault="00BC1B08" w:rsidP="00B435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88" w:type="dxa"/>
            <w:vMerge/>
            <w:vAlign w:val="center"/>
          </w:tcPr>
          <w:p w:rsidR="00BC1B08" w:rsidRPr="001E0944" w:rsidRDefault="00BC1B08" w:rsidP="00B435E7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BC1B08" w:rsidRPr="00564EFD" w:rsidTr="006457AD">
        <w:trPr>
          <w:trHeight w:val="255"/>
        </w:trPr>
        <w:tc>
          <w:tcPr>
            <w:tcW w:w="1353" w:type="dxa"/>
            <w:noWrap/>
            <w:hideMark/>
          </w:tcPr>
          <w:p w:rsidR="00BC1B08" w:rsidRPr="00564EFD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BC1B08" w:rsidRPr="00564EFD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noWrap/>
            <w:vAlign w:val="center"/>
          </w:tcPr>
          <w:p w:rsidR="00BC1B08" w:rsidRPr="00564EFD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22" w:type="dxa"/>
            <w:noWrap/>
          </w:tcPr>
          <w:p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0.20</w:t>
            </w:r>
          </w:p>
        </w:tc>
        <w:tc>
          <w:tcPr>
            <w:tcW w:w="822" w:type="dxa"/>
            <w:noWrap/>
          </w:tcPr>
          <w:p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0.75</w:t>
            </w:r>
          </w:p>
        </w:tc>
        <w:tc>
          <w:tcPr>
            <w:tcW w:w="822" w:type="dxa"/>
            <w:noWrap/>
          </w:tcPr>
          <w:p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1.00</w:t>
            </w:r>
          </w:p>
        </w:tc>
        <w:tc>
          <w:tcPr>
            <w:tcW w:w="963" w:type="dxa"/>
            <w:noWrap/>
          </w:tcPr>
          <w:p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1.00</w:t>
            </w:r>
          </w:p>
        </w:tc>
        <w:tc>
          <w:tcPr>
            <w:tcW w:w="963" w:type="dxa"/>
            <w:noWrap/>
          </w:tcPr>
          <w:p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1.00</w:t>
            </w:r>
          </w:p>
        </w:tc>
        <w:tc>
          <w:tcPr>
            <w:tcW w:w="963" w:type="dxa"/>
            <w:noWrap/>
          </w:tcPr>
          <w:p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1.00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BC1B08" w:rsidRPr="006457AD" w:rsidRDefault="006457AD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7AD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C1B08" w:rsidRPr="006457AD" w:rsidRDefault="006457AD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7AD"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BC1B08" w:rsidRPr="00564EFD" w:rsidTr="006457AD">
        <w:trPr>
          <w:trHeight w:val="255"/>
        </w:trPr>
        <w:tc>
          <w:tcPr>
            <w:tcW w:w="1353" w:type="dxa"/>
            <w:noWrap/>
          </w:tcPr>
          <w:p w:rsidR="00BC1B08" w:rsidRPr="00564EFD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BC1B0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76" w:type="dxa"/>
            <w:noWrap/>
            <w:vAlign w:val="center"/>
          </w:tcPr>
          <w:p w:rsidR="00BC1B0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22" w:type="dxa"/>
            <w:noWrap/>
          </w:tcPr>
          <w:p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0.55</w:t>
            </w:r>
          </w:p>
        </w:tc>
        <w:tc>
          <w:tcPr>
            <w:tcW w:w="822" w:type="dxa"/>
            <w:noWrap/>
          </w:tcPr>
          <w:p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0.85</w:t>
            </w:r>
          </w:p>
        </w:tc>
        <w:tc>
          <w:tcPr>
            <w:tcW w:w="822" w:type="dxa"/>
            <w:noWrap/>
          </w:tcPr>
          <w:p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0.85</w:t>
            </w:r>
          </w:p>
        </w:tc>
        <w:tc>
          <w:tcPr>
            <w:tcW w:w="963" w:type="dxa"/>
            <w:noWrap/>
          </w:tcPr>
          <w:p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1.00</w:t>
            </w:r>
          </w:p>
        </w:tc>
        <w:tc>
          <w:tcPr>
            <w:tcW w:w="963" w:type="dxa"/>
            <w:noWrap/>
          </w:tcPr>
          <w:p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1.00</w:t>
            </w:r>
          </w:p>
        </w:tc>
        <w:tc>
          <w:tcPr>
            <w:tcW w:w="963" w:type="dxa"/>
            <w:noWrap/>
          </w:tcPr>
          <w:p w:rsidR="00BC1B08" w:rsidRPr="00CC3D98" w:rsidRDefault="00BC1B08" w:rsidP="00BC1B08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1.00</w:t>
            </w:r>
          </w:p>
        </w:tc>
        <w:tc>
          <w:tcPr>
            <w:tcW w:w="698" w:type="dxa"/>
            <w:shd w:val="clear" w:color="auto" w:fill="auto"/>
            <w:noWrap/>
            <w:vAlign w:val="center"/>
          </w:tcPr>
          <w:p w:rsidR="00BC1B08" w:rsidRPr="006457AD" w:rsidRDefault="006457AD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7AD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BC1B08" w:rsidRPr="006457AD" w:rsidRDefault="006457AD" w:rsidP="00BC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57AD">
              <w:rPr>
                <w:rFonts w:ascii="Arial" w:hAnsi="Arial" w:cs="Arial"/>
                <w:sz w:val="18"/>
                <w:szCs w:val="18"/>
              </w:rPr>
              <w:t>A</w:t>
            </w:r>
            <w:bookmarkStart w:id="2" w:name="_GoBack"/>
            <w:bookmarkEnd w:id="2"/>
          </w:p>
        </w:tc>
      </w:tr>
    </w:tbl>
    <w:p w:rsidR="0003657D" w:rsidRDefault="0003657D" w:rsidP="00CC3D98">
      <w:pPr>
        <w:jc w:val="both"/>
        <w:rPr>
          <w:rFonts w:ascii="Arial" w:hAnsi="Arial" w:cs="Arial"/>
          <w:sz w:val="18"/>
          <w:szCs w:val="18"/>
        </w:rPr>
      </w:pPr>
    </w:p>
    <w:p w:rsidR="00CC3D98" w:rsidRPr="00CC3D98" w:rsidRDefault="00CC3D98" w:rsidP="00CC3D98">
      <w:pPr>
        <w:jc w:val="both"/>
        <w:rPr>
          <w:rFonts w:ascii="Arial" w:hAnsi="Arial" w:cs="Arial"/>
          <w:sz w:val="18"/>
          <w:szCs w:val="18"/>
        </w:rPr>
      </w:pPr>
      <w:r w:rsidRPr="00CC3D98">
        <w:rPr>
          <w:rFonts w:ascii="Arial" w:hAnsi="Arial" w:cs="Arial"/>
          <w:sz w:val="18"/>
          <w:szCs w:val="18"/>
        </w:rPr>
        <w:t xml:space="preserve">(Valeurs mesurées selon la norme EN ISO 354 et calculées selon la norme EN ISO 11654 / </w:t>
      </w:r>
      <w:proofErr w:type="spellStart"/>
      <w:proofErr w:type="gramStart"/>
      <w:r w:rsidRPr="00CC3D98">
        <w:rPr>
          <w:rFonts w:ascii="Arial" w:hAnsi="Arial" w:cs="Arial"/>
          <w:sz w:val="18"/>
          <w:szCs w:val="18"/>
        </w:rPr>
        <w:t>hht</w:t>
      </w:r>
      <w:proofErr w:type="spellEnd"/>
      <w:r w:rsidRPr="00CC3D98">
        <w:rPr>
          <w:rFonts w:ascii="Arial" w:hAnsi="Arial" w:cs="Arial"/>
          <w:sz w:val="18"/>
          <w:szCs w:val="18"/>
        </w:rPr>
        <w:t xml:space="preserve">  =</w:t>
      </w:r>
      <w:proofErr w:type="gramEnd"/>
      <w:r w:rsidRPr="00CC3D98"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0 mm"/>
        </w:smartTagPr>
        <w:r w:rsidRPr="00CC3D98">
          <w:rPr>
            <w:rFonts w:ascii="Arial" w:hAnsi="Arial" w:cs="Arial"/>
            <w:sz w:val="18"/>
            <w:szCs w:val="18"/>
          </w:rPr>
          <w:t>200 mm</w:t>
        </w:r>
      </w:smartTag>
      <w:r w:rsidRPr="00CC3D98">
        <w:rPr>
          <w:rFonts w:ascii="Arial" w:hAnsi="Arial" w:cs="Arial"/>
          <w:sz w:val="18"/>
          <w:szCs w:val="18"/>
        </w:rPr>
        <w:t>)</w:t>
      </w:r>
    </w:p>
    <w:p w:rsidR="00DB42DF" w:rsidRDefault="00DB42DF" w:rsidP="00DB42DF">
      <w:pPr>
        <w:jc w:val="both"/>
        <w:rPr>
          <w:rFonts w:ascii="Arial" w:hAnsi="Arial" w:cs="Arial"/>
          <w:b/>
          <w:sz w:val="18"/>
          <w:szCs w:val="18"/>
        </w:rPr>
      </w:pPr>
    </w:p>
    <w:p w:rsidR="00DB42DF" w:rsidRPr="00366315" w:rsidRDefault="00DB42DF" w:rsidP="00DB42DF">
      <w:pPr>
        <w:jc w:val="both"/>
        <w:rPr>
          <w:rFonts w:ascii="Arial" w:hAnsi="Arial" w:cs="Arial"/>
          <w:bCs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Sécurité incendie :</w:t>
      </w:r>
      <w:r>
        <w:rPr>
          <w:rFonts w:ascii="Arial" w:hAnsi="Arial" w:cs="Arial"/>
          <w:sz w:val="18"/>
          <w:szCs w:val="18"/>
        </w:rPr>
        <w:t xml:space="preserve"> Les dalles</w:t>
      </w:r>
      <w:r w:rsidRPr="00366315">
        <w:rPr>
          <w:rFonts w:ascii="Arial" w:hAnsi="Arial" w:cs="Arial"/>
          <w:sz w:val="18"/>
          <w:szCs w:val="18"/>
        </w:rPr>
        <w:t xml:space="preserve"> auront une classe de réaction au feu </w:t>
      </w:r>
      <w:r w:rsidRPr="00366315">
        <w:rPr>
          <w:rFonts w:ascii="Arial" w:hAnsi="Arial" w:cs="Arial"/>
          <w:bCs/>
          <w:sz w:val="18"/>
          <w:szCs w:val="18"/>
        </w:rPr>
        <w:t>A2-s1, d0 selon la norme EN 13501-1. Le système de sus</w:t>
      </w:r>
      <w:r>
        <w:rPr>
          <w:rFonts w:ascii="Arial" w:hAnsi="Arial" w:cs="Arial"/>
          <w:bCs/>
          <w:sz w:val="18"/>
          <w:szCs w:val="18"/>
        </w:rPr>
        <w:t>pension sera classé A1. Le panneau</w:t>
      </w:r>
      <w:r w:rsidRPr="00366315">
        <w:rPr>
          <w:rFonts w:ascii="Arial" w:hAnsi="Arial" w:cs="Arial"/>
          <w:bCs/>
          <w:sz w:val="18"/>
          <w:szCs w:val="18"/>
        </w:rPr>
        <w:t xml:space="preserve"> en laine de verre sera testée et classée non combustible selon la norme EN ISO 1182</w:t>
      </w:r>
      <w:r>
        <w:rPr>
          <w:rFonts w:ascii="Arial" w:hAnsi="Arial" w:cs="Arial"/>
          <w:bCs/>
          <w:sz w:val="18"/>
          <w:szCs w:val="18"/>
        </w:rPr>
        <w:t>.</w:t>
      </w:r>
    </w:p>
    <w:p w:rsidR="00DB42DF" w:rsidRDefault="00DB42DF" w:rsidP="00DB42DF">
      <w:pPr>
        <w:jc w:val="both"/>
        <w:rPr>
          <w:rFonts w:ascii="Arial" w:hAnsi="Arial" w:cs="Arial"/>
          <w:sz w:val="18"/>
          <w:szCs w:val="18"/>
        </w:rPr>
      </w:pPr>
    </w:p>
    <w:p w:rsidR="00DB42DF" w:rsidRDefault="00DB42DF" w:rsidP="00DB42DF">
      <w:pPr>
        <w:jc w:val="both"/>
        <w:rPr>
          <w:rFonts w:ascii="Arial" w:hAnsi="Arial" w:cs="Arial"/>
          <w:noProof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Stabilité mécanique :</w:t>
      </w:r>
      <w:r w:rsidRPr="003663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Les dalles</w:t>
      </w:r>
      <w:r w:rsidRPr="00366315">
        <w:rPr>
          <w:rFonts w:ascii="Arial" w:hAnsi="Arial" w:cs="Arial"/>
          <w:noProof/>
          <w:sz w:val="18"/>
          <w:szCs w:val="18"/>
        </w:rPr>
        <w:t xml:space="preserve"> devront rester 100% stable dans des environnements pouvant</w:t>
      </w:r>
      <w:r>
        <w:rPr>
          <w:rFonts w:ascii="Arial" w:hAnsi="Arial" w:cs="Arial"/>
          <w:noProof/>
          <w:sz w:val="18"/>
          <w:szCs w:val="18"/>
        </w:rPr>
        <w:t xml:space="preserve"> atteindre 95</w:t>
      </w:r>
      <w:r w:rsidRPr="00366315">
        <w:rPr>
          <w:rFonts w:ascii="Arial" w:hAnsi="Arial" w:cs="Arial"/>
          <w:noProof/>
          <w:sz w:val="18"/>
          <w:szCs w:val="18"/>
        </w:rPr>
        <w:t xml:space="preserve">% d’humidité </w:t>
      </w:r>
      <w:r>
        <w:rPr>
          <w:rFonts w:ascii="Arial" w:hAnsi="Arial" w:cs="Arial"/>
          <w:noProof/>
          <w:sz w:val="18"/>
          <w:szCs w:val="18"/>
        </w:rPr>
        <w:t>relative à une température de 30</w:t>
      </w:r>
      <w:r w:rsidRPr="00366315">
        <w:rPr>
          <w:rFonts w:ascii="Arial" w:hAnsi="Arial" w:cs="Arial"/>
          <w:noProof/>
          <w:sz w:val="18"/>
          <w:szCs w:val="18"/>
        </w:rPr>
        <w:t>°C . Elles seront testées suivant la norme EN 13964 :2014, Annexe F.</w:t>
      </w:r>
    </w:p>
    <w:p w:rsidR="00DB42DF" w:rsidRDefault="00DB42DF" w:rsidP="00DB42DF">
      <w:pPr>
        <w:jc w:val="both"/>
        <w:rPr>
          <w:rFonts w:ascii="Arial" w:hAnsi="Arial" w:cs="Arial"/>
          <w:noProof/>
          <w:sz w:val="18"/>
          <w:szCs w:val="18"/>
        </w:rPr>
      </w:pPr>
    </w:p>
    <w:p w:rsidR="00DB42DF" w:rsidRDefault="00DB42DF" w:rsidP="00DB42DF">
      <w:pPr>
        <w:jc w:val="both"/>
        <w:rPr>
          <w:rFonts w:ascii="Arial" w:hAnsi="Arial" w:cs="Arial"/>
          <w:noProof/>
          <w:sz w:val="18"/>
          <w:szCs w:val="18"/>
        </w:rPr>
      </w:pPr>
      <w:r w:rsidRPr="00142B06">
        <w:rPr>
          <w:rFonts w:ascii="Arial" w:hAnsi="Arial" w:cs="Arial"/>
          <w:b/>
          <w:noProof/>
          <w:sz w:val="18"/>
          <w:szCs w:val="18"/>
        </w:rPr>
        <w:t>Résistance aux impacts</w:t>
      </w:r>
      <w:r>
        <w:rPr>
          <w:rFonts w:ascii="Arial" w:hAnsi="Arial" w:cs="Arial"/>
          <w:noProof/>
          <w:sz w:val="18"/>
          <w:szCs w:val="18"/>
        </w:rPr>
        <w:t xml:space="preserve"> : Le système type Super G Plus sera classé 1</w:t>
      </w:r>
      <w:r w:rsidRPr="00337B83">
        <w:rPr>
          <w:rFonts w:ascii="Arial" w:hAnsi="Arial" w:cs="Arial"/>
          <w:noProof/>
          <w:sz w:val="18"/>
          <w:szCs w:val="18"/>
        </w:rPr>
        <w:t>A (pas de déformations ni dommages lors d’un je</w:t>
      </w:r>
      <w:r>
        <w:rPr>
          <w:rFonts w:ascii="Arial" w:hAnsi="Arial" w:cs="Arial"/>
          <w:noProof/>
          <w:sz w:val="18"/>
          <w:szCs w:val="18"/>
        </w:rPr>
        <w:t>t répété d’une balle de 45g à 60</w:t>
      </w:r>
      <w:r w:rsidRPr="00337B83">
        <w:rPr>
          <w:rFonts w:ascii="Arial" w:hAnsi="Arial" w:cs="Arial"/>
          <w:noProof/>
          <w:sz w:val="18"/>
          <w:szCs w:val="18"/>
        </w:rPr>
        <w:t xml:space="preserve"> km/h)</w:t>
      </w:r>
      <w:r>
        <w:rPr>
          <w:rFonts w:ascii="Arial" w:hAnsi="Arial" w:cs="Arial"/>
          <w:noProof/>
          <w:sz w:val="18"/>
          <w:szCs w:val="18"/>
        </w:rPr>
        <w:t>.</w:t>
      </w:r>
    </w:p>
    <w:p w:rsidR="00DB42DF" w:rsidRPr="00337B83" w:rsidRDefault="00DB42DF" w:rsidP="00DB42DF">
      <w:pPr>
        <w:jc w:val="both"/>
        <w:rPr>
          <w:rFonts w:ascii="Arial" w:hAnsi="Arial" w:cs="Arial"/>
          <w:noProof/>
          <w:sz w:val="18"/>
          <w:szCs w:val="18"/>
        </w:rPr>
      </w:pPr>
    </w:p>
    <w:p w:rsidR="00DB42DF" w:rsidRDefault="00DB42DF" w:rsidP="00DB42DF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>
        <w:rPr>
          <w:rFonts w:ascii="Arial" w:hAnsi="Arial" w:cs="Arial"/>
          <w:sz w:val="18"/>
          <w:szCs w:val="18"/>
        </w:rPr>
        <w:t xml:space="preserve"> Les dalles</w:t>
      </w:r>
      <w:r w:rsidRPr="00A22B0C">
        <w:rPr>
          <w:rFonts w:ascii="Arial" w:hAnsi="Arial" w:cs="Arial"/>
          <w:sz w:val="18"/>
          <w:szCs w:val="18"/>
        </w:rPr>
        <w:t xml:space="preserve"> bénéficieront du niveau d’émission de substances volatiles dans l’air intérieur (Arrêté</w:t>
      </w:r>
      <w:r>
        <w:rPr>
          <w:rFonts w:ascii="Arial" w:hAnsi="Arial" w:cs="Arial"/>
          <w:sz w:val="18"/>
          <w:szCs w:val="18"/>
        </w:rPr>
        <w:t xml:space="preserve"> du 19 avril 2011), de classe A</w:t>
      </w:r>
      <w:r w:rsidRPr="00A22B0C">
        <w:rPr>
          <w:rFonts w:ascii="Arial" w:hAnsi="Arial" w:cs="Arial"/>
          <w:sz w:val="18"/>
          <w:szCs w:val="18"/>
        </w:rPr>
        <w:t>.</w:t>
      </w:r>
      <w:r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</w:t>
      </w:r>
      <w:r>
        <w:rPr>
          <w:rFonts w:ascii="Arial" w:hAnsi="Arial" w:cs="Arial"/>
          <w:sz w:val="18"/>
          <w:szCs w:val="18"/>
        </w:rPr>
        <w:t>limatique intérieure. Les dalles</w:t>
      </w:r>
      <w:r w:rsidRPr="00D510DB">
        <w:rPr>
          <w:rFonts w:ascii="Arial" w:hAnsi="Arial" w:cs="Arial"/>
          <w:sz w:val="18"/>
          <w:szCs w:val="18"/>
        </w:rPr>
        <w:t xml:space="preserve"> seront dépourvues de substances préoccupantes (SVHC) supérieures à 100 ppm, tel que définie par le règlement européen REACH (n°1907/2006)</w:t>
      </w:r>
      <w:r>
        <w:rPr>
          <w:rFonts w:ascii="Arial" w:hAnsi="Arial" w:cs="Arial"/>
          <w:sz w:val="18"/>
          <w:szCs w:val="18"/>
        </w:rPr>
        <w:t>.</w:t>
      </w:r>
    </w:p>
    <w:p w:rsidR="00DB42DF" w:rsidRDefault="00DB42DF" w:rsidP="00DB42DF">
      <w:pPr>
        <w:rPr>
          <w:rFonts w:ascii="Arial" w:hAnsi="Arial" w:cs="Arial"/>
          <w:b/>
          <w:sz w:val="18"/>
          <w:szCs w:val="18"/>
        </w:rPr>
      </w:pPr>
    </w:p>
    <w:p w:rsidR="00DB42DF" w:rsidRDefault="00DB42DF" w:rsidP="00DB42D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recyclé des dalles devra être de 62%. Les dalles seront 100% recyclables.</w:t>
      </w:r>
    </w:p>
    <w:p w:rsidR="00DB42DF" w:rsidRDefault="00DB42DF" w:rsidP="00DB42DF">
      <w:pPr>
        <w:jc w:val="both"/>
        <w:rPr>
          <w:rFonts w:ascii="Arial" w:hAnsi="Arial" w:cs="Arial"/>
          <w:sz w:val="18"/>
          <w:szCs w:val="18"/>
        </w:rPr>
      </w:pPr>
    </w:p>
    <w:p w:rsidR="00DB42DF" w:rsidRDefault="00DB42DF" w:rsidP="00DB42DF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suspendus, exigences et méthodes d’essais) incluant une déclaration de performance (Dop).</w:t>
      </w:r>
    </w:p>
    <w:p w:rsidR="00DB42DF" w:rsidRDefault="00DB42DF" w:rsidP="00DB42DF">
      <w:pPr>
        <w:jc w:val="both"/>
        <w:rPr>
          <w:rFonts w:ascii="Arial" w:hAnsi="Arial" w:cs="Arial"/>
          <w:sz w:val="18"/>
          <w:szCs w:val="18"/>
        </w:rPr>
      </w:pPr>
    </w:p>
    <w:p w:rsidR="00DB42DF" w:rsidRDefault="00DB42DF" w:rsidP="00DB42DF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panneau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 à l'aspirateur quotidiennement et / ou nettoyé avec un chiffon humide une fois par semaine.</w:t>
      </w:r>
    </w:p>
    <w:p w:rsidR="000C04C7" w:rsidRPr="00D01732" w:rsidRDefault="000C04C7" w:rsidP="000C04C7">
      <w:pPr>
        <w:rPr>
          <w:rFonts w:ascii="Arial" w:hAnsi="Arial" w:cs="Arial"/>
          <w:sz w:val="24"/>
          <w:szCs w:val="24"/>
        </w:rPr>
      </w:pPr>
    </w:p>
    <w:sectPr w:rsidR="000C04C7" w:rsidRPr="00D01732" w:rsidSect="0003657D">
      <w:headerReference w:type="default" r:id="rId7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487" w:rsidRDefault="006E6487" w:rsidP="00F27060">
      <w:r>
        <w:separator/>
      </w:r>
    </w:p>
  </w:endnote>
  <w:endnote w:type="continuationSeparator" w:id="0">
    <w:p w:rsidR="006E6487" w:rsidRDefault="006E6487" w:rsidP="00F2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487" w:rsidRDefault="006E6487" w:rsidP="00F27060">
      <w:r>
        <w:separator/>
      </w:r>
    </w:p>
  </w:footnote>
  <w:footnote w:type="continuationSeparator" w:id="0">
    <w:p w:rsidR="006E6487" w:rsidRDefault="006E6487" w:rsidP="00F27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60" w:rsidRDefault="00F27060" w:rsidP="00F27060">
    <w:pPr>
      <w:pStyle w:val="En-tte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Mise à </w:t>
    </w:r>
    <w:r w:rsidR="003E0C9F">
      <w:rPr>
        <w:rFonts w:asciiTheme="minorHAnsi" w:hAnsiTheme="minorHAnsi" w:cstheme="minorHAnsi"/>
        <w:sz w:val="16"/>
        <w:szCs w:val="16"/>
      </w:rPr>
      <w:t>jour Juillet 2020</w:t>
    </w:r>
  </w:p>
  <w:p w:rsidR="003E0C9F" w:rsidRDefault="003E0C9F" w:rsidP="003E0C9F">
    <w:pPr>
      <w:pStyle w:val="En-tte"/>
      <w:jc w:val="center"/>
      <w:rPr>
        <w:rFonts w:asciiTheme="minorHAnsi" w:hAnsiTheme="minorHAnsi" w:cstheme="minorHAnsi"/>
        <w:sz w:val="16"/>
        <w:szCs w:val="16"/>
      </w:rPr>
    </w:pPr>
  </w:p>
  <w:p w:rsidR="00F27060" w:rsidRDefault="00F2706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C7"/>
    <w:rsid w:val="0003657D"/>
    <w:rsid w:val="000C04C7"/>
    <w:rsid w:val="0038513B"/>
    <w:rsid w:val="003E0C9F"/>
    <w:rsid w:val="00642D4F"/>
    <w:rsid w:val="006457AD"/>
    <w:rsid w:val="00665FD2"/>
    <w:rsid w:val="006E6487"/>
    <w:rsid w:val="00741289"/>
    <w:rsid w:val="00847A57"/>
    <w:rsid w:val="00911990"/>
    <w:rsid w:val="00A10D1A"/>
    <w:rsid w:val="00B25845"/>
    <w:rsid w:val="00B3031A"/>
    <w:rsid w:val="00BC1B08"/>
    <w:rsid w:val="00C1532E"/>
    <w:rsid w:val="00CC3D98"/>
    <w:rsid w:val="00D421FD"/>
    <w:rsid w:val="00DB42DF"/>
    <w:rsid w:val="00F2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B5ACEE"/>
  <w15:docId w15:val="{45E9C3D5-AB39-4DF6-B491-D8DDD9A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4C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0C04C7"/>
    <w:pPr>
      <w:keepNext/>
      <w:tabs>
        <w:tab w:val="left" w:pos="1985"/>
      </w:tabs>
      <w:outlineLvl w:val="2"/>
    </w:pPr>
    <w:rPr>
      <w:b/>
      <w:sz w:val="24"/>
    </w:rPr>
  </w:style>
  <w:style w:type="paragraph" w:styleId="Titre9">
    <w:name w:val="heading 9"/>
    <w:basedOn w:val="Normal"/>
    <w:next w:val="Normal"/>
    <w:link w:val="Titre9Car"/>
    <w:qFormat/>
    <w:rsid w:val="000C04C7"/>
    <w:pPr>
      <w:keepNext/>
      <w:outlineLvl w:val="8"/>
    </w:pPr>
    <w:rPr>
      <w:rFonts w:ascii="Calisto MT" w:hAnsi="Calisto MT"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0C04C7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0C04C7"/>
    <w:rPr>
      <w:rFonts w:ascii="Calisto MT" w:eastAsia="Times New Roman" w:hAnsi="Calisto MT" w:cs="Times New Roman"/>
      <w:sz w:val="48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0C04C7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0C04C7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0C04C7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0C04C7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link w:val="ECOPHONTITRE3B"/>
    <w:rsid w:val="000C04C7"/>
    <w:rPr>
      <w:rFonts w:ascii="Arial" w:eastAsia="Times New Roman" w:hAnsi="Arial" w:cs="Times New Roman"/>
      <w:b/>
      <w:sz w:val="32"/>
      <w:szCs w:val="20"/>
      <w:lang w:val="sv-SE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C04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C04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8513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8513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macousticstableheader1">
    <w:name w:val="pim_acousticstableheader1"/>
    <w:basedOn w:val="Policepardfaut"/>
    <w:rsid w:val="00642D4F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642D4F"/>
    <w:rPr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F270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706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70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7060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BC1B0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21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734213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9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9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2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43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4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9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Tamina Abdoul Vahab</dc:creator>
  <cp:lastModifiedBy>Abdoul Vahab, Tamina</cp:lastModifiedBy>
  <cp:revision>3</cp:revision>
  <dcterms:created xsi:type="dcterms:W3CDTF">2020-07-22T11:35:00Z</dcterms:created>
  <dcterms:modified xsi:type="dcterms:W3CDTF">2020-07-22T12:36:00Z</dcterms:modified>
</cp:coreProperties>
</file>